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DB" w:rsidRPr="00A82FDB" w:rsidRDefault="00A82FDB" w:rsidP="00A82FDB">
      <w:pPr>
        <w:widowControl w:val="0"/>
        <w:spacing w:after="0" w:line="240" w:lineRule="auto"/>
        <w:jc w:val="right"/>
        <w:rPr>
          <w:rFonts w:ascii="Times New Roman" w:eastAsia="Times New Roman" w:hAnsi="Times New Roman" w:cs="Times New Roman"/>
          <w:i/>
          <w:lang w:eastAsia="ru-RU"/>
        </w:rPr>
      </w:pPr>
      <w:r w:rsidRPr="00A82FDB">
        <w:rPr>
          <w:rFonts w:ascii="Times New Roman" w:eastAsia="Times New Roman" w:hAnsi="Times New Roman" w:cs="Times New Roman"/>
          <w:i/>
          <w:lang w:eastAsia="ru-RU"/>
        </w:rPr>
        <w:t>Приложение № 3</w:t>
      </w:r>
    </w:p>
    <w:p w:rsidR="00A82FDB" w:rsidRPr="00A82FDB" w:rsidRDefault="00A82FDB" w:rsidP="00A82FDB">
      <w:pPr>
        <w:widowControl w:val="0"/>
        <w:spacing w:after="0" w:line="240" w:lineRule="auto"/>
        <w:ind w:left="4962"/>
        <w:jc w:val="both"/>
        <w:rPr>
          <w:rFonts w:ascii="Times New Roman" w:eastAsia="Times New Roman" w:hAnsi="Times New Roman" w:cs="Times New Roman"/>
          <w:i/>
          <w:sz w:val="16"/>
          <w:lang w:eastAsia="ru-RU"/>
        </w:rPr>
      </w:pPr>
      <w:r w:rsidRPr="00A82FDB">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A82FDB">
        <w:rPr>
          <w:rFonts w:ascii="Times New Roman" w:eastAsia="Times New Roman" w:hAnsi="Times New Roman" w:cs="Times New Roman"/>
          <w:i/>
          <w:sz w:val="16"/>
          <w:lang w:eastAsia="ru-RU"/>
        </w:rPr>
        <w:t>Микрокредитная</w:t>
      </w:r>
      <w:proofErr w:type="spellEnd"/>
      <w:r w:rsidRPr="00A82FDB">
        <w:rPr>
          <w:rFonts w:ascii="Times New Roman" w:eastAsia="Times New Roman" w:hAnsi="Times New Roman" w:cs="Times New Roman"/>
          <w:i/>
          <w:sz w:val="16"/>
          <w:lang w:eastAsia="ru-RU"/>
        </w:rPr>
        <w:t xml:space="preserve"> компания для субъектов малого и среднего предпринимательства Нижегородской области» по договорам об открытии Аккредитива </w:t>
      </w:r>
    </w:p>
    <w:p w:rsidR="00A82FDB" w:rsidRPr="00A82FDB" w:rsidRDefault="00A82FDB" w:rsidP="00A82FDB">
      <w:pPr>
        <w:widowControl w:val="0"/>
        <w:spacing w:after="0" w:line="240" w:lineRule="auto"/>
        <w:rPr>
          <w:rFonts w:ascii="Times New Roman" w:eastAsia="Times New Roman" w:hAnsi="Times New Roman" w:cs="Times New Roman"/>
          <w:i/>
          <w:lang w:eastAsia="ru-RU"/>
        </w:rPr>
      </w:pPr>
    </w:p>
    <w:p w:rsidR="00A82FDB" w:rsidRPr="00A82FDB" w:rsidRDefault="00A82FDB" w:rsidP="00A82FDB">
      <w:pPr>
        <w:widowControl w:val="0"/>
        <w:spacing w:after="0" w:line="240" w:lineRule="auto"/>
        <w:jc w:val="center"/>
        <w:rPr>
          <w:rFonts w:ascii="Times New Roman" w:eastAsia="Times New Roman" w:hAnsi="Times New Roman" w:cs="Times New Roman"/>
          <w:i/>
          <w:lang w:eastAsia="ru-RU"/>
        </w:rPr>
      </w:pPr>
      <w:r w:rsidRPr="00A82FDB">
        <w:rPr>
          <w:rFonts w:ascii="Times New Roman" w:eastAsia="Times New Roman" w:hAnsi="Times New Roman" w:cs="Times New Roman"/>
          <w:i/>
          <w:lang w:eastAsia="ru-RU"/>
        </w:rPr>
        <w:t>Типовая форма заявки на получение поручительства Агентства</w:t>
      </w:r>
    </w:p>
    <w:p w:rsidR="00A82FDB" w:rsidRPr="00A82FDB" w:rsidRDefault="00A82FDB" w:rsidP="00A82FDB">
      <w:pPr>
        <w:widowControl w:val="0"/>
        <w:spacing w:after="0" w:line="240" w:lineRule="auto"/>
        <w:jc w:val="center"/>
        <w:rPr>
          <w:rFonts w:ascii="Times New Roman" w:eastAsia="Times New Roman" w:hAnsi="Times New Roman" w:cs="Times New Roman"/>
          <w:b/>
          <w:bCs/>
          <w:lang w:eastAsia="ru-RU"/>
        </w:rPr>
      </w:pPr>
    </w:p>
    <w:p w:rsidR="00A82FDB" w:rsidRPr="00A82FDB" w:rsidRDefault="00A82FDB" w:rsidP="00A82FDB">
      <w:pPr>
        <w:widowControl w:val="0"/>
        <w:spacing w:after="0" w:line="240" w:lineRule="auto"/>
        <w:jc w:val="center"/>
        <w:outlineLvl w:val="0"/>
        <w:rPr>
          <w:rFonts w:ascii="Times New Roman" w:eastAsia="Times New Roman" w:hAnsi="Times New Roman" w:cs="Times New Roman"/>
          <w:b/>
          <w:lang w:eastAsia="ru-RU"/>
        </w:rPr>
      </w:pPr>
      <w:r w:rsidRPr="00A82FDB">
        <w:rPr>
          <w:rFonts w:ascii="Times New Roman" w:eastAsia="Times New Roman" w:hAnsi="Times New Roman" w:cs="Times New Roman"/>
          <w:b/>
          <w:lang w:eastAsia="ru-RU"/>
        </w:rPr>
        <w:t>З А Я В К А № ________</w:t>
      </w:r>
    </w:p>
    <w:p w:rsidR="00A82FDB" w:rsidRPr="00A82FDB" w:rsidRDefault="00A82FDB" w:rsidP="00A82FDB">
      <w:pPr>
        <w:widowControl w:val="0"/>
        <w:spacing w:after="0" w:line="240" w:lineRule="auto"/>
        <w:jc w:val="center"/>
        <w:rPr>
          <w:rFonts w:ascii="Times New Roman" w:eastAsia="Times New Roman" w:hAnsi="Times New Roman" w:cs="Times New Roman"/>
          <w:b/>
          <w:lang w:eastAsia="ru-RU"/>
        </w:rPr>
      </w:pPr>
      <w:r w:rsidRPr="00A82FDB">
        <w:rPr>
          <w:rFonts w:ascii="Times New Roman" w:eastAsia="Times New Roman" w:hAnsi="Times New Roman" w:cs="Times New Roman"/>
          <w:b/>
          <w:lang w:eastAsia="ru-RU"/>
        </w:rPr>
        <w:t>на получение поручительства АНО «</w:t>
      </w:r>
      <w:proofErr w:type="gramStart"/>
      <w:r w:rsidRPr="00A82FDB">
        <w:rPr>
          <w:rFonts w:ascii="Times New Roman" w:eastAsia="Times New Roman" w:hAnsi="Times New Roman" w:cs="Times New Roman"/>
          <w:b/>
          <w:lang w:eastAsia="ru-RU"/>
        </w:rPr>
        <w:t>АРСГ</w:t>
      </w:r>
      <w:proofErr w:type="gramEnd"/>
      <w:r w:rsidRPr="00A82FDB">
        <w:rPr>
          <w:rFonts w:ascii="Times New Roman" w:eastAsia="Times New Roman" w:hAnsi="Times New Roman" w:cs="Times New Roman"/>
          <w:b/>
          <w:lang w:eastAsia="ru-RU"/>
        </w:rPr>
        <w:t xml:space="preserve"> НО»</w:t>
      </w:r>
      <w:r w:rsidRPr="00A82FDB">
        <w:rPr>
          <w:rFonts w:ascii="Times New Roman" w:eastAsia="Times New Roman" w:hAnsi="Times New Roman" w:cs="Times New Roman"/>
          <w:b/>
          <w:vertAlign w:val="superscript"/>
          <w:lang w:eastAsia="ru-RU"/>
        </w:rPr>
        <w:footnoteReference w:id="1"/>
      </w:r>
    </w:p>
    <w:p w:rsidR="00A82FDB" w:rsidRPr="00A82FDB" w:rsidRDefault="00A82FDB" w:rsidP="00A82FDB">
      <w:pPr>
        <w:widowControl w:val="0"/>
        <w:spacing w:after="0" w:line="240" w:lineRule="auto"/>
        <w:jc w:val="center"/>
        <w:rPr>
          <w:rFonts w:ascii="Times New Roman" w:eastAsia="Times New Roman" w:hAnsi="Times New Roman" w:cs="Times New Roman"/>
          <w:b/>
          <w:bCs/>
          <w:lang w:eastAsia="ru-RU"/>
        </w:rPr>
      </w:pPr>
    </w:p>
    <w:p w:rsidR="00A82FDB" w:rsidRPr="00A82FDB" w:rsidRDefault="00A82FDB" w:rsidP="00A82FDB">
      <w:pPr>
        <w:widowControl w:val="0"/>
        <w:tabs>
          <w:tab w:val="left" w:pos="6946"/>
        </w:tabs>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 xml:space="preserve">г. Нижний Новгород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_____» </w:t>
      </w:r>
      <w:r w:rsidRPr="00A82FDB">
        <w:rPr>
          <w:rFonts w:ascii="Times New Roman" w:eastAsia="Times New Roman" w:hAnsi="Times New Roman" w:cs="Times New Roman"/>
          <w:lang w:eastAsia="ru-RU"/>
        </w:rPr>
        <w:t>___________ 20__года</w:t>
      </w: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p>
    <w:p w:rsidR="00A82FDB" w:rsidRPr="00A82FDB" w:rsidRDefault="00A82FDB" w:rsidP="00A82FDB">
      <w:pPr>
        <w:widowControl w:val="0"/>
        <w:spacing w:after="0" w:line="240" w:lineRule="auto"/>
        <w:jc w:val="center"/>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Просим Вас предоставить Поручительство по следующему договору об открытии аккредитива:</w:t>
      </w:r>
    </w:p>
    <w:p w:rsidR="00A82FDB" w:rsidRPr="00A82FDB" w:rsidRDefault="00A82FDB" w:rsidP="00A82FDB">
      <w:pPr>
        <w:widowControl w:val="0"/>
        <w:spacing w:after="0" w:line="240" w:lineRule="auto"/>
        <w:jc w:val="center"/>
        <w:rPr>
          <w:rFonts w:ascii="Times New Roman" w:eastAsia="Times New Roman" w:hAnsi="Times New Roman" w:cs="Times New Roman"/>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63"/>
      </w:tblGrid>
      <w:tr w:rsidR="00A82FDB" w:rsidRPr="00A82FDB" w:rsidTr="00A82FDB">
        <w:trPr>
          <w:cantSplit/>
          <w:trHeight w:val="52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82FDB" w:rsidRPr="00A82FDB" w:rsidRDefault="00A82FDB" w:rsidP="00A82FDB">
            <w:pPr>
              <w:widowControl w:val="0"/>
              <w:spacing w:after="0" w:line="240" w:lineRule="auto"/>
              <w:jc w:val="center"/>
              <w:rPr>
                <w:rFonts w:ascii="Times New Roman" w:eastAsia="Times New Roman" w:hAnsi="Times New Roman" w:cs="Times New Roman"/>
                <w:b/>
                <w:bCs/>
                <w:sz w:val="20"/>
                <w:szCs w:val="20"/>
                <w:lang w:eastAsia="ru-RU"/>
              </w:rPr>
            </w:pPr>
            <w:r w:rsidRPr="00A82FDB">
              <w:rPr>
                <w:rFonts w:ascii="Times New Roman" w:eastAsia="Times New Roman" w:hAnsi="Times New Roman" w:cs="Times New Roman"/>
                <w:b/>
                <w:sz w:val="20"/>
                <w:szCs w:val="20"/>
                <w:lang w:eastAsia="ru-RU"/>
              </w:rPr>
              <w:t>1.</w:t>
            </w:r>
            <w:r w:rsidRPr="00A82FDB">
              <w:rPr>
                <w:rFonts w:ascii="Times New Roman" w:eastAsia="Times New Roman" w:hAnsi="Times New Roman" w:cs="Times New Roman"/>
                <w:sz w:val="20"/>
                <w:szCs w:val="20"/>
                <w:lang w:eastAsia="ru-RU"/>
              </w:rPr>
              <w:t> </w:t>
            </w:r>
            <w:r w:rsidRPr="00A82FDB">
              <w:rPr>
                <w:rFonts w:ascii="Times New Roman" w:eastAsia="Times New Roman" w:hAnsi="Times New Roman" w:cs="Times New Roman"/>
                <w:b/>
                <w:bCs/>
                <w:sz w:val="20"/>
                <w:szCs w:val="20"/>
                <w:lang w:eastAsia="ru-RU"/>
              </w:rPr>
              <w:t xml:space="preserve">Информация о Приказодателе </w:t>
            </w:r>
          </w:p>
        </w:tc>
      </w:tr>
      <w:tr w:rsidR="00A82FDB" w:rsidRPr="00A82FDB" w:rsidTr="00A82FDB">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1.1. Полное наименование Приказодателя </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1.2. Юридический адрес Приказодателя </w:t>
            </w:r>
          </w:p>
        </w:tc>
        <w:tc>
          <w:tcPr>
            <w:tcW w:w="4563"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индекс:</w:t>
            </w:r>
          </w:p>
        </w:tc>
      </w:tr>
      <w:tr w:rsidR="00A82FDB" w:rsidRPr="00A82FDB" w:rsidTr="00A82FDB">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1.3. Фактический адрес Приказодателя </w:t>
            </w:r>
          </w:p>
        </w:tc>
        <w:tc>
          <w:tcPr>
            <w:tcW w:w="4563"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индекс:</w:t>
            </w:r>
          </w:p>
        </w:tc>
      </w:tr>
      <w:tr w:rsidR="00A82FDB" w:rsidRPr="00A82FDB" w:rsidTr="00A82FDB">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1.4. Почтовый адрес Приказодателя </w:t>
            </w:r>
          </w:p>
        </w:tc>
        <w:tc>
          <w:tcPr>
            <w:tcW w:w="4563"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индекс:</w:t>
            </w:r>
          </w:p>
        </w:tc>
      </w:tr>
      <w:tr w:rsidR="00A82FDB" w:rsidRPr="00A82FDB" w:rsidTr="00A82FDB">
        <w:trPr>
          <w:trHeight w:val="195"/>
        </w:trPr>
        <w:tc>
          <w:tcPr>
            <w:tcW w:w="4788"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ind w:left="62" w:hanging="62"/>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1.5. Основной государственный регистрационный номер (ОГРН, ОГРНИП)</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numPr>
                <w:ilvl w:val="1"/>
                <w:numId w:val="1"/>
              </w:numPr>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 Дата регистрации организации</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1.7. ИНН / КПП</w:t>
            </w:r>
          </w:p>
        </w:tc>
        <w:tc>
          <w:tcPr>
            <w:tcW w:w="4563"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ИНН                        </w:t>
            </w:r>
          </w:p>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КПП</w:t>
            </w:r>
          </w:p>
        </w:tc>
      </w:tr>
      <w:tr w:rsidR="00A82FDB" w:rsidRPr="00A82FDB" w:rsidTr="00A82FDB">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val="en-US" w:eastAsia="ru-RU"/>
              </w:rPr>
            </w:pPr>
            <w:r w:rsidRPr="00A82FDB">
              <w:rPr>
                <w:rFonts w:ascii="Times New Roman" w:eastAsia="Times New Roman" w:hAnsi="Times New Roman" w:cs="Times New Roman"/>
                <w:sz w:val="20"/>
                <w:szCs w:val="20"/>
                <w:lang w:eastAsia="ru-RU"/>
              </w:rPr>
              <w:t>1.8. Телефон/факс/</w:t>
            </w:r>
            <w:r w:rsidRPr="00A82FDB">
              <w:rPr>
                <w:rFonts w:ascii="Times New Roman" w:eastAsia="Times New Roman" w:hAnsi="Times New Roman" w:cs="Times New Roman"/>
                <w:sz w:val="20"/>
                <w:szCs w:val="20"/>
                <w:lang w:val="en-US" w:eastAsia="ru-RU"/>
              </w:rPr>
              <w:t>e-mail</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1.9. Основной вид экономической деятельности</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ОКВЭД ______________</w:t>
            </w:r>
          </w:p>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_____________________________________________</w:t>
            </w:r>
          </w:p>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i/>
                <w:sz w:val="20"/>
                <w:szCs w:val="20"/>
                <w:lang w:eastAsia="ru-RU"/>
              </w:rPr>
              <w:t>(наименование)</w:t>
            </w:r>
          </w:p>
        </w:tc>
      </w:tr>
      <w:tr w:rsidR="00A82FDB" w:rsidRPr="00A82FDB" w:rsidTr="00A82FDB">
        <w:trPr>
          <w:trHeight w:val="570"/>
        </w:trPr>
        <w:tc>
          <w:tcPr>
            <w:tcW w:w="4788"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1.10. Средняя численность работников </w:t>
            </w:r>
            <w:proofErr w:type="gramStart"/>
            <w:r w:rsidRPr="00A82FDB">
              <w:rPr>
                <w:rFonts w:ascii="Times New Roman" w:eastAsia="Times New Roman" w:hAnsi="Times New Roman" w:cs="Times New Roman"/>
                <w:sz w:val="20"/>
                <w:szCs w:val="20"/>
                <w:lang w:eastAsia="ru-RU"/>
              </w:rPr>
              <w:t>за  предшествующий</w:t>
            </w:r>
            <w:proofErr w:type="gramEnd"/>
            <w:r w:rsidRPr="00A82FDB">
              <w:rPr>
                <w:rFonts w:ascii="Times New Roman" w:eastAsia="Times New Roman" w:hAnsi="Times New Roman" w:cs="Times New Roman"/>
                <w:sz w:val="20"/>
                <w:szCs w:val="20"/>
                <w:lang w:eastAsia="ru-RU"/>
              </w:rPr>
              <w:t xml:space="preserve"> календарный год</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p>
        </w:tc>
      </w:tr>
      <w:tr w:rsidR="00A82FDB" w:rsidRPr="00A82FDB" w:rsidTr="00A82FDB">
        <w:trPr>
          <w:trHeight w:val="834"/>
        </w:trPr>
        <w:tc>
          <w:tcPr>
            <w:tcW w:w="4788" w:type="dxa"/>
            <w:tcBorders>
              <w:top w:val="single" w:sz="4" w:space="0" w:color="auto"/>
              <w:left w:val="single" w:sz="4" w:space="0" w:color="auto"/>
              <w:bottom w:val="single" w:sz="4" w:space="0" w:color="auto"/>
              <w:right w:val="single" w:sz="4" w:space="0" w:color="auto"/>
            </w:tcBorders>
            <w:hideMark/>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1.11. Акционеры (участники), имеющие более 5% в уставном капитале, и их доли в уставном капитале Приказодателя</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391"/>
        </w:trPr>
        <w:tc>
          <w:tcPr>
            <w:tcW w:w="4788"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1.12. Бенефициары Приказодателя</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1.13. ФИО, телефон Руководителя</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1.14. ФИО, телефон Главного бухгалтера</w:t>
            </w:r>
          </w:p>
        </w:tc>
        <w:tc>
          <w:tcPr>
            <w:tcW w:w="4563" w:type="dxa"/>
            <w:tcBorders>
              <w:top w:val="single" w:sz="4" w:space="0" w:color="auto"/>
              <w:left w:val="single" w:sz="4" w:space="0" w:color="auto"/>
              <w:bottom w:val="single" w:sz="4" w:space="0" w:color="auto"/>
              <w:right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359"/>
        </w:trPr>
        <w:tc>
          <w:tcPr>
            <w:tcW w:w="9351" w:type="dxa"/>
            <w:gridSpan w:val="2"/>
            <w:shd w:val="clear" w:color="auto" w:fill="D9D9D9"/>
            <w:vAlign w:val="center"/>
          </w:tcPr>
          <w:p w:rsidR="00A82FDB" w:rsidRPr="00A82FDB" w:rsidRDefault="00A82FDB" w:rsidP="00A82FDB">
            <w:pPr>
              <w:widowControl w:val="0"/>
              <w:numPr>
                <w:ilvl w:val="0"/>
                <w:numId w:val="2"/>
              </w:numPr>
              <w:spacing w:after="0" w:line="240" w:lineRule="auto"/>
              <w:contextualSpacing/>
              <w:jc w:val="center"/>
              <w:rPr>
                <w:rFonts w:ascii="Times New Roman" w:eastAsia="Times New Roman" w:hAnsi="Times New Roman" w:cs="Times New Roman"/>
                <w:b/>
                <w:bCs/>
                <w:sz w:val="20"/>
                <w:szCs w:val="20"/>
                <w:lang w:eastAsia="ru-RU"/>
              </w:rPr>
            </w:pPr>
            <w:r w:rsidRPr="00A82FDB">
              <w:rPr>
                <w:rFonts w:ascii="Times New Roman" w:eastAsia="Times New Roman" w:hAnsi="Times New Roman" w:cs="Times New Roman"/>
                <w:b/>
                <w:bCs/>
                <w:sz w:val="20"/>
                <w:szCs w:val="20"/>
                <w:lang w:eastAsia="ru-RU"/>
              </w:rPr>
              <w:t>Информация о проекте (цель договора об открытии аккредитива)</w:t>
            </w:r>
          </w:p>
        </w:tc>
      </w:tr>
      <w:tr w:rsidR="00A82FDB" w:rsidRPr="00A82FDB" w:rsidTr="00A82FDB">
        <w:tblPrEx>
          <w:tblLook w:val="0000" w:firstRow="0" w:lastRow="0" w:firstColumn="0" w:lastColumn="0" w:noHBand="0" w:noVBand="0"/>
        </w:tblPrEx>
        <w:trPr>
          <w:trHeight w:val="860"/>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2.1. Цель и характер обязательства, расчеты по которому будут осуществляться по аккредитиву (гарантия платежа и т.п.)</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972"/>
        </w:trPr>
        <w:tc>
          <w:tcPr>
            <w:tcW w:w="4788" w:type="dxa"/>
            <w:vAlign w:val="center"/>
          </w:tcPr>
          <w:p w:rsidR="00A82FDB" w:rsidRPr="00A82FDB" w:rsidRDefault="00A82FDB" w:rsidP="00A82FDB">
            <w:pPr>
              <w:widowControl w:val="0"/>
              <w:tabs>
                <w:tab w:val="left" w:pos="525"/>
              </w:tabs>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lastRenderedPageBreak/>
              <w:t xml:space="preserve">2.2. Ожидаемые результаты деятельности </w:t>
            </w:r>
            <w:proofErr w:type="gramStart"/>
            <w:r w:rsidRPr="00A82FDB">
              <w:rPr>
                <w:rFonts w:ascii="Times New Roman" w:eastAsia="Times New Roman" w:hAnsi="Times New Roman" w:cs="Times New Roman"/>
                <w:sz w:val="20"/>
                <w:szCs w:val="20"/>
                <w:lang w:eastAsia="ru-RU"/>
              </w:rPr>
              <w:t>после  открытия</w:t>
            </w:r>
            <w:proofErr w:type="gramEnd"/>
            <w:r w:rsidRPr="00A82FDB">
              <w:rPr>
                <w:rFonts w:ascii="Times New Roman" w:eastAsia="Times New Roman" w:hAnsi="Times New Roman" w:cs="Times New Roman"/>
                <w:sz w:val="20"/>
                <w:szCs w:val="20"/>
                <w:lang w:eastAsia="ru-RU"/>
              </w:rPr>
              <w:t xml:space="preserve">  аккредитива, в том числе:</w:t>
            </w:r>
          </w:p>
          <w:p w:rsidR="00A82FDB" w:rsidRPr="00A82FDB" w:rsidRDefault="00A82FDB" w:rsidP="00A82FDB">
            <w:pPr>
              <w:widowControl w:val="0"/>
              <w:tabs>
                <w:tab w:val="left" w:pos="525"/>
              </w:tabs>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 оценка количества вновь создаваемых рабочих мест </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858"/>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2.3. Условия обязательства, расчеты по которому будут осуществляться по </w:t>
            </w:r>
            <w:proofErr w:type="gramStart"/>
            <w:r w:rsidRPr="00A82FDB">
              <w:rPr>
                <w:rFonts w:ascii="Times New Roman" w:eastAsia="Times New Roman" w:hAnsi="Times New Roman" w:cs="Times New Roman"/>
                <w:sz w:val="20"/>
                <w:szCs w:val="20"/>
                <w:lang w:eastAsia="ru-RU"/>
              </w:rPr>
              <w:t>аккредитиву  (</w:t>
            </w:r>
            <w:proofErr w:type="gramEnd"/>
            <w:r w:rsidRPr="00A82FDB">
              <w:rPr>
                <w:rFonts w:ascii="Times New Roman" w:eastAsia="Times New Roman" w:hAnsi="Times New Roman" w:cs="Times New Roman"/>
                <w:sz w:val="20"/>
                <w:szCs w:val="20"/>
                <w:lang w:eastAsia="ru-RU"/>
              </w:rPr>
              <w:t>Срок обязательства, сумма обязательства, иные условия)</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418"/>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2.4. Сумма аккредитива, (руб.)</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651"/>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2.5. Предполагаемый срок аккредитива, (мес.)</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1455"/>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2.6. </w:t>
            </w:r>
            <w:r w:rsidRPr="00A82FDB">
              <w:rPr>
                <w:rFonts w:ascii="Times New Roman" w:eastAsia="Times New Roman" w:hAnsi="Times New Roman" w:cs="Times New Roman"/>
                <w:sz w:val="20"/>
                <w:lang w:eastAsia="ru-RU"/>
              </w:rPr>
              <w:t>Предлагаемое обеспечение (</w:t>
            </w:r>
            <w:proofErr w:type="gramStart"/>
            <w:r w:rsidRPr="00A82FDB">
              <w:rPr>
                <w:rFonts w:ascii="Times New Roman" w:eastAsia="Times New Roman" w:hAnsi="Times New Roman" w:cs="Times New Roman"/>
                <w:sz w:val="20"/>
                <w:lang w:eastAsia="ru-RU"/>
              </w:rPr>
              <w:t>залог,  поручительство</w:t>
            </w:r>
            <w:proofErr w:type="gramEnd"/>
            <w:r w:rsidRPr="00A82FDB">
              <w:rPr>
                <w:rFonts w:ascii="Times New Roman" w:eastAsia="Times New Roman" w:hAnsi="Times New Roman" w:cs="Times New Roman"/>
                <w:sz w:val="20"/>
                <w:lang w:eastAsia="ru-RU"/>
              </w:rPr>
              <w:t xml:space="preserve">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711"/>
        </w:trPr>
        <w:tc>
          <w:tcPr>
            <w:tcW w:w="4788" w:type="dxa"/>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2.7. Условия и сроки возмещения Приказодателем Банку уплаченных сумм </w:t>
            </w:r>
            <w:proofErr w:type="gramStart"/>
            <w:r w:rsidRPr="00A82FDB">
              <w:rPr>
                <w:rFonts w:ascii="Times New Roman" w:eastAsia="Times New Roman" w:hAnsi="Times New Roman" w:cs="Times New Roman"/>
                <w:sz w:val="20"/>
                <w:szCs w:val="20"/>
                <w:lang w:eastAsia="ru-RU"/>
              </w:rPr>
              <w:t>по  аккредитиву</w:t>
            </w:r>
            <w:proofErr w:type="gramEnd"/>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trHeight w:val="537"/>
        </w:trPr>
        <w:tc>
          <w:tcPr>
            <w:tcW w:w="4788" w:type="dxa"/>
            <w:tcBorders>
              <w:bottom w:val="single" w:sz="4" w:space="0" w:color="auto"/>
            </w:tcBorders>
            <w:vAlign w:val="center"/>
          </w:tcPr>
          <w:p w:rsidR="00A82FDB" w:rsidRPr="00A82FDB" w:rsidRDefault="00A82FDB" w:rsidP="00A82FDB">
            <w:pPr>
              <w:widowControl w:val="0"/>
              <w:spacing w:after="0" w:line="240" w:lineRule="auto"/>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2.8. ФИО, телефон кредитного эксперта</w:t>
            </w:r>
          </w:p>
        </w:tc>
        <w:tc>
          <w:tcPr>
            <w:tcW w:w="4563" w:type="dxa"/>
            <w:tcBorders>
              <w:bottom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r w:rsidR="00A82FDB" w:rsidRPr="00A82FDB" w:rsidTr="00A82FDB">
        <w:tblPrEx>
          <w:tblLook w:val="0000" w:firstRow="0" w:lastRow="0" w:firstColumn="0" w:lastColumn="0" w:noHBand="0" w:noVBand="0"/>
        </w:tblPrEx>
        <w:trPr>
          <w:cantSplit/>
          <w:trHeight w:val="554"/>
        </w:trPr>
        <w:tc>
          <w:tcPr>
            <w:tcW w:w="9351" w:type="dxa"/>
            <w:gridSpan w:val="2"/>
            <w:shd w:val="clear" w:color="auto" w:fill="D9D9D9"/>
            <w:vAlign w:val="center"/>
          </w:tcPr>
          <w:p w:rsidR="00A82FDB" w:rsidRPr="00A82FDB" w:rsidRDefault="00A82FDB" w:rsidP="00A82FDB">
            <w:pPr>
              <w:widowControl w:val="0"/>
              <w:numPr>
                <w:ilvl w:val="0"/>
                <w:numId w:val="2"/>
              </w:numPr>
              <w:spacing w:after="0" w:line="240" w:lineRule="auto"/>
              <w:jc w:val="center"/>
              <w:rPr>
                <w:rFonts w:ascii="Times New Roman" w:eastAsia="Times New Roman" w:hAnsi="Times New Roman" w:cs="Times New Roman"/>
                <w:b/>
                <w:bCs/>
                <w:sz w:val="20"/>
                <w:szCs w:val="20"/>
                <w:lang w:eastAsia="ru-RU"/>
              </w:rPr>
            </w:pPr>
            <w:r w:rsidRPr="00A82FDB">
              <w:rPr>
                <w:rFonts w:ascii="Times New Roman" w:eastAsia="Times New Roman" w:hAnsi="Times New Roman" w:cs="Times New Roman"/>
                <w:b/>
                <w:bCs/>
                <w:sz w:val="20"/>
                <w:szCs w:val="20"/>
                <w:lang w:eastAsia="ru-RU"/>
              </w:rPr>
              <w:t>Информация по Поручительству Агентства</w:t>
            </w:r>
          </w:p>
        </w:tc>
      </w:tr>
      <w:tr w:rsidR="00A82FDB" w:rsidRPr="00A82FDB" w:rsidTr="00A82FDB">
        <w:tblPrEx>
          <w:tblLook w:val="0000" w:firstRow="0" w:lastRow="0" w:firstColumn="0" w:lastColumn="0" w:noHBand="0" w:noVBand="0"/>
        </w:tblPrEx>
        <w:trPr>
          <w:trHeight w:val="381"/>
        </w:trPr>
        <w:tc>
          <w:tcPr>
            <w:tcW w:w="4788" w:type="dxa"/>
            <w:vMerge w:val="restart"/>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3.1.  Размер испрашиваемого поручительства по </w:t>
            </w:r>
            <w:proofErr w:type="gramStart"/>
            <w:r w:rsidRPr="00A82FDB">
              <w:rPr>
                <w:rFonts w:ascii="Times New Roman" w:eastAsia="Times New Roman" w:hAnsi="Times New Roman" w:cs="Times New Roman"/>
                <w:sz w:val="20"/>
                <w:szCs w:val="20"/>
                <w:lang w:eastAsia="ru-RU"/>
              </w:rPr>
              <w:t>договору  об</w:t>
            </w:r>
            <w:proofErr w:type="gramEnd"/>
            <w:r w:rsidRPr="00A82FDB">
              <w:rPr>
                <w:rFonts w:ascii="Times New Roman" w:eastAsia="Times New Roman" w:hAnsi="Times New Roman" w:cs="Times New Roman"/>
                <w:sz w:val="20"/>
                <w:szCs w:val="20"/>
                <w:lang w:eastAsia="ru-RU"/>
              </w:rPr>
              <w:t xml:space="preserve"> открытии аккредитива</w:t>
            </w:r>
          </w:p>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 xml:space="preserve"> (руб. / %)</w:t>
            </w:r>
          </w:p>
        </w:tc>
        <w:tc>
          <w:tcPr>
            <w:tcW w:w="4563" w:type="dxa"/>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______________ руб.</w:t>
            </w:r>
          </w:p>
        </w:tc>
      </w:tr>
      <w:tr w:rsidR="00A82FDB" w:rsidRPr="00A82FDB" w:rsidTr="00A82FDB">
        <w:tblPrEx>
          <w:tblLook w:val="0000" w:firstRow="0" w:lastRow="0" w:firstColumn="0" w:lastColumn="0" w:noHBand="0" w:noVBand="0"/>
        </w:tblPrEx>
        <w:trPr>
          <w:trHeight w:val="317"/>
        </w:trPr>
        <w:tc>
          <w:tcPr>
            <w:tcW w:w="4788" w:type="dxa"/>
            <w:vMerge/>
            <w:tcBorders>
              <w:bottom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c>
          <w:tcPr>
            <w:tcW w:w="4563" w:type="dxa"/>
            <w:tcBorders>
              <w:bottom w:val="single" w:sz="4" w:space="0" w:color="auto"/>
            </w:tcBorders>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r w:rsidRPr="00A82FDB">
              <w:rPr>
                <w:rFonts w:ascii="Times New Roman" w:eastAsia="Times New Roman" w:hAnsi="Times New Roman" w:cs="Times New Roman"/>
                <w:sz w:val="20"/>
                <w:szCs w:val="20"/>
                <w:lang w:eastAsia="ru-RU"/>
              </w:rPr>
              <w:t>______%</w:t>
            </w:r>
          </w:p>
        </w:tc>
      </w:tr>
      <w:tr w:rsidR="00A82FDB" w:rsidRPr="00A82FDB" w:rsidTr="00A82FDB">
        <w:tblPrEx>
          <w:tblLook w:val="0000" w:firstRow="0" w:lastRow="0" w:firstColumn="0" w:lastColumn="0" w:noHBand="0" w:noVBand="0"/>
        </w:tblPrEx>
        <w:trPr>
          <w:trHeight w:val="491"/>
        </w:trPr>
        <w:tc>
          <w:tcPr>
            <w:tcW w:w="9351" w:type="dxa"/>
            <w:gridSpan w:val="2"/>
            <w:shd w:val="clear" w:color="auto" w:fill="D9D9D9"/>
            <w:vAlign w:val="center"/>
          </w:tcPr>
          <w:p w:rsidR="00A82FDB" w:rsidRPr="00A82FDB" w:rsidRDefault="00A82FDB" w:rsidP="00A82FDB">
            <w:pPr>
              <w:widowControl w:val="0"/>
              <w:spacing w:after="0" w:line="240" w:lineRule="auto"/>
              <w:jc w:val="center"/>
              <w:rPr>
                <w:rFonts w:ascii="Times New Roman" w:eastAsia="Times New Roman" w:hAnsi="Times New Roman" w:cs="Times New Roman"/>
                <w:sz w:val="20"/>
                <w:szCs w:val="20"/>
                <w:lang w:eastAsia="ru-RU"/>
              </w:rPr>
            </w:pPr>
            <w:r w:rsidRPr="00A82FDB">
              <w:rPr>
                <w:rFonts w:ascii="Times New Roman" w:eastAsia="Times New Roman" w:hAnsi="Times New Roman" w:cs="Times New Roman"/>
                <w:b/>
                <w:bCs/>
                <w:sz w:val="20"/>
                <w:szCs w:val="20"/>
                <w:lang w:eastAsia="ru-RU"/>
              </w:rPr>
              <w:t>4. Дополнительная информация</w:t>
            </w:r>
          </w:p>
        </w:tc>
      </w:tr>
      <w:tr w:rsidR="00A82FDB" w:rsidRPr="00A82FDB" w:rsidTr="00A82FDB">
        <w:tblPrEx>
          <w:tblLook w:val="0000" w:firstRow="0" w:lastRow="0" w:firstColumn="0" w:lastColumn="0" w:noHBand="0" w:noVBand="0"/>
        </w:tblPrEx>
        <w:trPr>
          <w:trHeight w:val="510"/>
        </w:trPr>
        <w:tc>
          <w:tcPr>
            <w:tcW w:w="9351" w:type="dxa"/>
            <w:gridSpan w:val="2"/>
          </w:tcPr>
          <w:p w:rsidR="00A82FDB" w:rsidRPr="00A82FDB" w:rsidRDefault="00A82FDB" w:rsidP="00A82FDB">
            <w:pPr>
              <w:widowControl w:val="0"/>
              <w:spacing w:after="0" w:line="240" w:lineRule="auto"/>
              <w:jc w:val="both"/>
              <w:rPr>
                <w:rFonts w:ascii="Times New Roman" w:eastAsia="Times New Roman" w:hAnsi="Times New Roman" w:cs="Times New Roman"/>
                <w:sz w:val="20"/>
                <w:szCs w:val="20"/>
                <w:lang w:eastAsia="ru-RU"/>
              </w:rPr>
            </w:pPr>
          </w:p>
        </w:tc>
      </w:tr>
    </w:tbl>
    <w:p w:rsidR="00A82FDB" w:rsidRPr="00A82FDB" w:rsidRDefault="00A82FDB" w:rsidP="00A82FDB">
      <w:pPr>
        <w:widowControl w:val="0"/>
        <w:spacing w:after="0" w:line="240" w:lineRule="auto"/>
        <w:ind w:firstLine="709"/>
        <w:jc w:val="both"/>
        <w:rPr>
          <w:rFonts w:ascii="Times New Roman" w:eastAsia="Times New Roman" w:hAnsi="Times New Roman" w:cs="Times New Roman"/>
          <w:highlight w:val="magenta"/>
          <w:lang w:eastAsia="ru-RU"/>
        </w:rPr>
      </w:pPr>
    </w:p>
    <w:p w:rsidR="00A82FDB" w:rsidRPr="00A82FDB" w:rsidRDefault="00A82FDB" w:rsidP="00A82FDB">
      <w:pPr>
        <w:widowControl w:val="0"/>
        <w:spacing w:after="0" w:line="240" w:lineRule="auto"/>
        <w:ind w:firstLine="709"/>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Настоящим Приказодатель подтверждает:</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 xml:space="preserve">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об открытии </w:t>
      </w:r>
      <w:proofErr w:type="gramStart"/>
      <w:r w:rsidRPr="00A82FDB">
        <w:rPr>
          <w:rFonts w:ascii="Times New Roman" w:eastAsia="Times New Roman" w:hAnsi="Times New Roman" w:cs="Times New Roman"/>
          <w:sz w:val="18"/>
          <w:lang w:eastAsia="ru-RU"/>
        </w:rPr>
        <w:t>аккредитива  и</w:t>
      </w:r>
      <w:proofErr w:type="gramEnd"/>
      <w:r w:rsidRPr="00A82FDB">
        <w:rPr>
          <w:rFonts w:ascii="Times New Roman" w:eastAsia="Times New Roman" w:hAnsi="Times New Roman" w:cs="Times New Roman"/>
          <w:sz w:val="18"/>
          <w:lang w:eastAsia="ru-RU"/>
        </w:rPr>
        <w:t xml:space="preserve"> иных договоров;</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2) отсутствие в отношении Приказодателя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Приказодателя подлежит лицензированию);</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A82FDB" w:rsidRPr="00A82FDB" w:rsidRDefault="00A82FDB" w:rsidP="00A82FDB">
      <w:pPr>
        <w:widowControl w:val="0"/>
        <w:spacing w:after="0" w:line="240" w:lineRule="auto"/>
        <w:ind w:firstLine="709"/>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 xml:space="preserve">4) отсутствие среди осуществляемых видов деятельности игорного бизнеса, </w:t>
      </w:r>
      <w:proofErr w:type="gramStart"/>
      <w:r w:rsidRPr="00A82FDB">
        <w:rPr>
          <w:rFonts w:ascii="Times New Roman" w:eastAsia="Times New Roman" w:hAnsi="Times New Roman" w:cs="Times New Roman"/>
          <w:sz w:val="18"/>
          <w:lang w:eastAsia="ru-RU"/>
        </w:rPr>
        <w:t>производства  и</w:t>
      </w:r>
      <w:proofErr w:type="gramEnd"/>
      <w:r w:rsidRPr="00A82FDB">
        <w:rPr>
          <w:rFonts w:ascii="Times New Roman" w:eastAsia="Times New Roman" w:hAnsi="Times New Roman" w:cs="Times New Roman"/>
          <w:sz w:val="18"/>
          <w:lang w:eastAsia="ru-RU"/>
        </w:rPr>
        <w:t xml:space="preserve"> (или) реализации  подакцизных товаров, а также добычи и (или) реализации полезных ископаемых, </w:t>
      </w:r>
      <w:r w:rsidRPr="00A82FDB">
        <w:rPr>
          <w:rFonts w:ascii="Times New Roman" w:eastAsia="Times New Roman" w:hAnsi="Times New Roman" w:cs="Times New Roman"/>
          <w:sz w:val="18"/>
          <w:lang w:eastAsia="ru-RU"/>
        </w:rPr>
        <w:br/>
        <w:t>за исключением общераспространенных полезных ископаемых;</w:t>
      </w:r>
    </w:p>
    <w:p w:rsidR="00A82FDB" w:rsidRPr="00A82FDB" w:rsidRDefault="00A82FDB" w:rsidP="00A82FDB">
      <w:pPr>
        <w:widowControl w:val="0"/>
        <w:autoSpaceDE w:val="0"/>
        <w:autoSpaceDN w:val="0"/>
        <w:adjustRightInd w:val="0"/>
        <w:spacing w:after="0" w:line="240" w:lineRule="auto"/>
        <w:ind w:firstLine="540"/>
        <w:jc w:val="both"/>
        <w:rPr>
          <w:rFonts w:ascii="Times New Roman" w:eastAsia="Arial Unicode MS" w:hAnsi="Times New Roman" w:cs="Times New Roman"/>
          <w:sz w:val="18"/>
          <w:lang w:eastAsia="ru-RU"/>
        </w:rPr>
      </w:pPr>
      <w:r w:rsidRPr="00A82FDB">
        <w:rPr>
          <w:rFonts w:ascii="Times New Roman" w:eastAsia="Times New Roman" w:hAnsi="Times New Roman" w:cs="Times New Roman"/>
          <w:sz w:val="18"/>
          <w:lang w:eastAsia="ru-RU"/>
        </w:rPr>
        <w:t xml:space="preserve">   5) </w:t>
      </w:r>
      <w:r w:rsidRPr="00A82FDB">
        <w:rPr>
          <w:rFonts w:ascii="Times New Roman" w:eastAsia="Arial Unicode MS" w:hAnsi="Times New Roman" w:cs="Times New Roman"/>
          <w:sz w:val="18"/>
          <w:lang w:eastAsia="ru-RU"/>
        </w:rPr>
        <w:t xml:space="preserve">неучастие в соглашениях о разделе </w:t>
      </w:r>
      <w:proofErr w:type="gramStart"/>
      <w:r w:rsidRPr="00A82FDB">
        <w:rPr>
          <w:rFonts w:ascii="Times New Roman" w:eastAsia="Arial Unicode MS" w:hAnsi="Times New Roman" w:cs="Times New Roman"/>
          <w:sz w:val="18"/>
          <w:lang w:eastAsia="ru-RU"/>
        </w:rPr>
        <w:t>продукции,  а</w:t>
      </w:r>
      <w:proofErr w:type="gramEnd"/>
      <w:r w:rsidRPr="00A82FDB">
        <w:rPr>
          <w:rFonts w:ascii="Times New Roman" w:eastAsia="Arial Unicode MS" w:hAnsi="Times New Roman" w:cs="Times New Roman"/>
          <w:sz w:val="18"/>
          <w:lang w:eastAsia="ru-RU"/>
        </w:rPr>
        <w:t xml:space="preserve"> также что </w:t>
      </w:r>
      <w:r w:rsidRPr="00A82FDB">
        <w:rPr>
          <w:rFonts w:ascii="Times New Roman" w:eastAsia="Times New Roman" w:hAnsi="Times New Roman" w:cs="Times New Roman"/>
          <w:sz w:val="18"/>
          <w:lang w:eastAsia="ru-RU"/>
        </w:rPr>
        <w:t>Приказодатель</w:t>
      </w:r>
      <w:r w:rsidRPr="00A82FDB">
        <w:rPr>
          <w:rFonts w:ascii="Times New Roman" w:eastAsia="Arial Unicode MS" w:hAnsi="Times New Roman" w:cs="Times New Roman"/>
          <w:sz w:val="18"/>
          <w:lang w:eastAsia="ru-RU"/>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6) предоставление достоверных сведений, содержащихся в документах, представленных в составе Заявки на получение поручительства Агентства.</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Настоящим Приказодатель выражает своё согласие на:</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1)   размещение АНО «</w:t>
      </w:r>
      <w:proofErr w:type="gramStart"/>
      <w:r w:rsidRPr="00A82FDB">
        <w:rPr>
          <w:rFonts w:ascii="Times New Roman" w:eastAsia="Times New Roman" w:hAnsi="Times New Roman" w:cs="Times New Roman"/>
          <w:sz w:val="18"/>
          <w:lang w:eastAsia="ru-RU"/>
        </w:rPr>
        <w:t>АРСГ</w:t>
      </w:r>
      <w:proofErr w:type="gramEnd"/>
      <w:r w:rsidRPr="00A82FDB">
        <w:rPr>
          <w:rFonts w:ascii="Times New Roman" w:eastAsia="Times New Roman" w:hAnsi="Times New Roman" w:cs="Times New Roman"/>
          <w:sz w:val="18"/>
          <w:lang w:eastAsia="ru-RU"/>
        </w:rPr>
        <w:t xml:space="preserve">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A82FDB" w:rsidRPr="00A82FDB" w:rsidRDefault="00A82FDB" w:rsidP="00A82FDB">
      <w:pPr>
        <w:widowControl w:val="0"/>
        <w:spacing w:after="0" w:line="240" w:lineRule="auto"/>
        <w:ind w:firstLine="720"/>
        <w:jc w:val="both"/>
        <w:rPr>
          <w:rFonts w:ascii="Times New Roman" w:eastAsia="Times New Roman" w:hAnsi="Times New Roman" w:cs="Times New Roman"/>
          <w:sz w:val="18"/>
          <w:lang w:eastAsia="ru-RU"/>
        </w:rPr>
      </w:pPr>
      <w:r w:rsidRPr="00A82FDB">
        <w:rPr>
          <w:rFonts w:ascii="Times New Roman" w:eastAsia="Times New Roman" w:hAnsi="Times New Roman" w:cs="Times New Roman"/>
          <w:sz w:val="18"/>
          <w:lang w:eastAsia="ru-RU"/>
        </w:rPr>
        <w:t xml:space="preserve">2)    предоставление Банком АНО «АРСГ НО» информации о Приказодателе, в том числе документов касающихся правоспособности Приказодателя, полномочий его органов управления, его финансовом состоянии и иных </w:t>
      </w:r>
      <w:proofErr w:type="gramStart"/>
      <w:r w:rsidRPr="00A82FDB">
        <w:rPr>
          <w:rFonts w:ascii="Times New Roman" w:eastAsia="Times New Roman" w:hAnsi="Times New Roman" w:cs="Times New Roman"/>
          <w:sz w:val="18"/>
          <w:lang w:eastAsia="ru-RU"/>
        </w:rPr>
        <w:t>документов  необходимых</w:t>
      </w:r>
      <w:proofErr w:type="gramEnd"/>
      <w:r w:rsidRPr="00A82FDB">
        <w:rPr>
          <w:rFonts w:ascii="Times New Roman" w:eastAsia="Times New Roman" w:hAnsi="Times New Roman" w:cs="Times New Roman"/>
          <w:sz w:val="18"/>
          <w:lang w:eastAsia="ru-RU"/>
        </w:rPr>
        <w:t xml:space="preserve"> для решения вопроса о предоставлении поручительства Агентства в соответствии с </w:t>
      </w:r>
      <w:r w:rsidRPr="00A82FDB">
        <w:rPr>
          <w:rFonts w:ascii="Times New Roman" w:eastAsia="Times New Roman" w:hAnsi="Times New Roman" w:cs="Times New Roman"/>
          <w:sz w:val="18"/>
          <w:lang w:eastAsia="ru-RU"/>
        </w:rPr>
        <w:lastRenderedPageBreak/>
        <w:t>Регламентом предоставления поручительств Агентства по Договору об открытии аккредитива.</w:t>
      </w: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от Приказодателя:</w:t>
      </w: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__________________________________________________________________________________</w:t>
      </w:r>
    </w:p>
    <w:p w:rsidR="00A82FDB" w:rsidRPr="00A82FDB" w:rsidRDefault="00A82FDB" w:rsidP="00A82FDB">
      <w:pPr>
        <w:widowControl w:val="0"/>
        <w:spacing w:after="0" w:line="240" w:lineRule="auto"/>
        <w:jc w:val="both"/>
        <w:rPr>
          <w:rFonts w:ascii="Times New Roman" w:eastAsia="Times New Roman" w:hAnsi="Times New Roman" w:cs="Times New Roman"/>
          <w:i/>
          <w:sz w:val="20"/>
          <w:lang w:eastAsia="ru-RU"/>
        </w:rPr>
      </w:pPr>
      <w:r w:rsidRPr="00A82FDB">
        <w:rPr>
          <w:rFonts w:ascii="Times New Roman" w:eastAsia="Times New Roman" w:hAnsi="Times New Roman" w:cs="Times New Roman"/>
          <w:i/>
          <w:lang w:eastAsia="ru-RU"/>
        </w:rPr>
        <w:t xml:space="preserve">                      </w:t>
      </w:r>
      <w:r w:rsidRPr="00A82FDB">
        <w:rPr>
          <w:rFonts w:ascii="Times New Roman" w:eastAsia="Times New Roman" w:hAnsi="Times New Roman" w:cs="Times New Roman"/>
          <w:i/>
          <w:sz w:val="20"/>
          <w:lang w:eastAsia="ru-RU"/>
        </w:rPr>
        <w:t xml:space="preserve">  (наименование Приказодателя)</w:t>
      </w:r>
    </w:p>
    <w:p w:rsidR="00A82FDB" w:rsidRPr="00A82FDB" w:rsidRDefault="00A82FDB" w:rsidP="00A82FDB">
      <w:pPr>
        <w:widowControl w:val="0"/>
        <w:spacing w:after="0" w:line="240" w:lineRule="auto"/>
        <w:jc w:val="both"/>
        <w:rPr>
          <w:rFonts w:ascii="Times New Roman" w:eastAsia="Times New Roman" w:hAnsi="Times New Roman" w:cs="Times New Roman"/>
          <w:i/>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Руководитель</w:t>
      </w: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___________________________/__________________________</w:t>
      </w:r>
    </w:p>
    <w:p w:rsidR="00A82FDB" w:rsidRPr="00A82FDB" w:rsidRDefault="00A82FDB" w:rsidP="00A82FDB">
      <w:pPr>
        <w:widowControl w:val="0"/>
        <w:spacing w:after="0" w:line="240" w:lineRule="auto"/>
        <w:jc w:val="both"/>
        <w:rPr>
          <w:rFonts w:ascii="Times New Roman" w:eastAsia="Times New Roman" w:hAnsi="Times New Roman" w:cs="Times New Roman"/>
          <w:i/>
          <w:lang w:eastAsia="ru-RU"/>
        </w:rPr>
      </w:pPr>
      <w:r w:rsidRPr="00A82FDB">
        <w:rPr>
          <w:rFonts w:ascii="Times New Roman" w:eastAsia="Times New Roman" w:hAnsi="Times New Roman" w:cs="Times New Roman"/>
          <w:i/>
          <w:sz w:val="20"/>
          <w:lang w:eastAsia="ru-RU"/>
        </w:rPr>
        <w:t xml:space="preserve">                    (</w:t>
      </w:r>
      <w:proofErr w:type="gramStart"/>
      <w:r w:rsidRPr="00A82FDB">
        <w:rPr>
          <w:rFonts w:ascii="Times New Roman" w:eastAsia="Times New Roman" w:hAnsi="Times New Roman" w:cs="Times New Roman"/>
          <w:i/>
          <w:sz w:val="20"/>
          <w:lang w:eastAsia="ru-RU"/>
        </w:rPr>
        <w:t>подпись</w:t>
      </w:r>
      <w:r w:rsidRPr="00A82FDB">
        <w:rPr>
          <w:rFonts w:ascii="Times New Roman" w:eastAsia="Times New Roman" w:hAnsi="Times New Roman" w:cs="Times New Roman"/>
          <w:i/>
          <w:sz w:val="18"/>
          <w:lang w:eastAsia="ru-RU"/>
        </w:rPr>
        <w:t xml:space="preserve">)   </w:t>
      </w:r>
      <w:proofErr w:type="gramEnd"/>
      <w:r w:rsidRPr="00A82FDB">
        <w:rPr>
          <w:rFonts w:ascii="Times New Roman" w:eastAsia="Times New Roman" w:hAnsi="Times New Roman" w:cs="Times New Roman"/>
          <w:i/>
          <w:sz w:val="18"/>
          <w:lang w:eastAsia="ru-RU"/>
        </w:rPr>
        <w:t xml:space="preserve">       </w:t>
      </w:r>
      <w:r w:rsidRPr="00A82FDB">
        <w:rPr>
          <w:rFonts w:ascii="Times New Roman" w:eastAsia="Times New Roman" w:hAnsi="Times New Roman" w:cs="Times New Roman"/>
          <w:i/>
          <w:lang w:eastAsia="ru-RU"/>
        </w:rPr>
        <w:t>М.П.</w:t>
      </w:r>
      <w:r w:rsidRPr="00A82FDB">
        <w:rPr>
          <w:rFonts w:ascii="Times New Roman" w:eastAsia="Times New Roman" w:hAnsi="Times New Roman" w:cs="Times New Roman"/>
          <w:i/>
          <w:sz w:val="18"/>
          <w:lang w:eastAsia="ru-RU"/>
        </w:rPr>
        <w:t xml:space="preserve">                                 </w:t>
      </w:r>
      <w:r w:rsidRPr="00A82FDB">
        <w:rPr>
          <w:rFonts w:ascii="Times New Roman" w:eastAsia="Times New Roman" w:hAnsi="Times New Roman" w:cs="Times New Roman"/>
          <w:i/>
          <w:sz w:val="20"/>
          <w:lang w:eastAsia="ru-RU"/>
        </w:rPr>
        <w:t>(ФИО)</w:t>
      </w:r>
    </w:p>
    <w:p w:rsidR="00A82FDB" w:rsidRPr="00A82FDB" w:rsidRDefault="00A82FDB" w:rsidP="00A82FDB">
      <w:pPr>
        <w:widowControl w:val="0"/>
        <w:spacing w:after="0" w:line="240" w:lineRule="auto"/>
        <w:jc w:val="both"/>
        <w:rPr>
          <w:rFonts w:ascii="Times New Roman" w:eastAsia="Times New Roman" w:hAnsi="Times New Roman" w:cs="Times New Roman"/>
          <w:i/>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«Согласовано»</w:t>
      </w: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p>
    <w:p w:rsidR="00A82FDB" w:rsidRPr="00A82FDB" w:rsidRDefault="00A82FDB" w:rsidP="00A82FDB">
      <w:pPr>
        <w:widowControl w:val="0"/>
        <w:spacing w:after="0" w:line="240" w:lineRule="auto"/>
        <w:rPr>
          <w:rFonts w:ascii="Times New Roman" w:eastAsia="Times New Roman" w:hAnsi="Times New Roman" w:cs="Times New Roman"/>
          <w:lang w:eastAsia="ru-RU"/>
        </w:rPr>
      </w:pPr>
      <w:proofErr w:type="gramStart"/>
      <w:r w:rsidRPr="00A82FDB">
        <w:rPr>
          <w:rFonts w:ascii="Times New Roman" w:eastAsia="Times New Roman" w:hAnsi="Times New Roman" w:cs="Times New Roman"/>
          <w:lang w:eastAsia="ru-RU"/>
        </w:rPr>
        <w:t>от  Банка</w:t>
      </w:r>
      <w:proofErr w:type="gramEnd"/>
      <w:r w:rsidRPr="00A82FDB">
        <w:rPr>
          <w:rFonts w:ascii="Times New Roman" w:eastAsia="Times New Roman" w:hAnsi="Times New Roman" w:cs="Times New Roman"/>
          <w:lang w:eastAsia="ru-RU"/>
        </w:rPr>
        <w:t>-Эмитента:</w:t>
      </w:r>
    </w:p>
    <w:p w:rsidR="00A82FDB" w:rsidRPr="00A82FDB" w:rsidRDefault="00A82FDB" w:rsidP="00A82FDB">
      <w:pPr>
        <w:widowControl w:val="0"/>
        <w:spacing w:after="0" w:line="240" w:lineRule="auto"/>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 xml:space="preserve"> _____________________________________________________</w:t>
      </w:r>
      <w:r>
        <w:rPr>
          <w:rFonts w:ascii="Times New Roman" w:eastAsia="Times New Roman" w:hAnsi="Times New Roman" w:cs="Times New Roman"/>
          <w:lang w:eastAsia="ru-RU"/>
        </w:rPr>
        <w:t>______________________________</w:t>
      </w:r>
      <w:r w:rsidRPr="00A82FDB">
        <w:rPr>
          <w:rFonts w:ascii="Times New Roman" w:eastAsia="Times New Roman" w:hAnsi="Times New Roman" w:cs="Times New Roman"/>
          <w:lang w:eastAsia="ru-RU"/>
        </w:rPr>
        <w:t>__</w:t>
      </w:r>
    </w:p>
    <w:p w:rsidR="00A82FDB" w:rsidRPr="00A82FDB" w:rsidRDefault="00A82FDB" w:rsidP="00A82FDB">
      <w:pPr>
        <w:widowControl w:val="0"/>
        <w:spacing w:after="0" w:line="240" w:lineRule="auto"/>
        <w:jc w:val="both"/>
        <w:rPr>
          <w:rFonts w:ascii="Times New Roman" w:eastAsia="Times New Roman" w:hAnsi="Times New Roman" w:cs="Times New Roman"/>
          <w:i/>
          <w:sz w:val="20"/>
          <w:lang w:eastAsia="ru-RU"/>
        </w:rPr>
      </w:pPr>
      <w:r w:rsidRPr="00A82FDB">
        <w:rPr>
          <w:rFonts w:ascii="Times New Roman" w:eastAsia="Times New Roman" w:hAnsi="Times New Roman" w:cs="Times New Roman"/>
          <w:i/>
          <w:lang w:eastAsia="ru-RU"/>
        </w:rPr>
        <w:t xml:space="preserve">                </w:t>
      </w:r>
      <w:r w:rsidRPr="00A82FDB">
        <w:rPr>
          <w:rFonts w:ascii="Times New Roman" w:eastAsia="Times New Roman" w:hAnsi="Times New Roman" w:cs="Times New Roman"/>
          <w:i/>
          <w:sz w:val="20"/>
          <w:lang w:eastAsia="ru-RU"/>
        </w:rPr>
        <w:t xml:space="preserve">  (наименование Банка)</w:t>
      </w:r>
    </w:p>
    <w:p w:rsidR="00A82FDB" w:rsidRPr="00A82FDB" w:rsidRDefault="00A82FDB" w:rsidP="00A82FDB">
      <w:pPr>
        <w:widowControl w:val="0"/>
        <w:spacing w:after="0" w:line="240" w:lineRule="auto"/>
        <w:jc w:val="both"/>
        <w:rPr>
          <w:rFonts w:ascii="Times New Roman" w:eastAsia="Times New Roman" w:hAnsi="Times New Roman" w:cs="Times New Roman"/>
          <w:i/>
          <w:lang w:eastAsia="ru-RU"/>
        </w:rPr>
      </w:pPr>
    </w:p>
    <w:p w:rsidR="00A82FDB" w:rsidRPr="00A82FDB" w:rsidRDefault="00A82FDB" w:rsidP="00A82FDB">
      <w:pPr>
        <w:widowControl w:val="0"/>
        <w:spacing w:after="0" w:line="240" w:lineRule="auto"/>
        <w:jc w:val="both"/>
        <w:rPr>
          <w:rFonts w:ascii="Times New Roman" w:eastAsia="Times New Roman" w:hAnsi="Times New Roman" w:cs="Times New Roman"/>
          <w:lang w:eastAsia="ru-RU"/>
        </w:rPr>
      </w:pPr>
      <w:r w:rsidRPr="00A82FDB">
        <w:rPr>
          <w:rFonts w:ascii="Times New Roman" w:eastAsia="Times New Roman" w:hAnsi="Times New Roman" w:cs="Times New Roman"/>
          <w:lang w:eastAsia="ru-RU"/>
        </w:rPr>
        <w:t>___________________________/__________________________</w:t>
      </w:r>
    </w:p>
    <w:p w:rsidR="00A82FDB" w:rsidRPr="00A82FDB" w:rsidRDefault="00A82FDB" w:rsidP="00A82FDB">
      <w:pPr>
        <w:widowControl w:val="0"/>
        <w:spacing w:after="0" w:line="240" w:lineRule="auto"/>
        <w:jc w:val="both"/>
        <w:rPr>
          <w:rFonts w:ascii="Times New Roman" w:eastAsia="Times New Roman" w:hAnsi="Times New Roman" w:cs="Times New Roman"/>
          <w:i/>
          <w:sz w:val="20"/>
          <w:lang w:eastAsia="ru-RU"/>
        </w:rPr>
      </w:pPr>
      <w:r w:rsidRPr="00A82FDB">
        <w:rPr>
          <w:rFonts w:ascii="Times New Roman" w:eastAsia="Times New Roman" w:hAnsi="Times New Roman" w:cs="Times New Roman"/>
          <w:i/>
          <w:sz w:val="20"/>
          <w:lang w:eastAsia="ru-RU"/>
        </w:rPr>
        <w:t xml:space="preserve">                    (</w:t>
      </w:r>
      <w:proofErr w:type="gramStart"/>
      <w:r w:rsidRPr="00A82FDB">
        <w:rPr>
          <w:rFonts w:ascii="Times New Roman" w:eastAsia="Times New Roman" w:hAnsi="Times New Roman" w:cs="Times New Roman"/>
          <w:i/>
          <w:sz w:val="20"/>
          <w:lang w:eastAsia="ru-RU"/>
        </w:rPr>
        <w:t xml:space="preserve">подпись)   </w:t>
      </w:r>
      <w:proofErr w:type="gramEnd"/>
      <w:r w:rsidRPr="00A82FDB">
        <w:rPr>
          <w:rFonts w:ascii="Times New Roman" w:eastAsia="Times New Roman" w:hAnsi="Times New Roman" w:cs="Times New Roman"/>
          <w:i/>
          <w:sz w:val="20"/>
          <w:lang w:eastAsia="ru-RU"/>
        </w:rPr>
        <w:t xml:space="preserve">       </w:t>
      </w:r>
      <w:r w:rsidRPr="00A82FDB">
        <w:rPr>
          <w:rFonts w:ascii="Times New Roman" w:eastAsia="Times New Roman" w:hAnsi="Times New Roman" w:cs="Times New Roman"/>
          <w:i/>
          <w:lang w:eastAsia="ru-RU"/>
        </w:rPr>
        <w:t>М.П.</w:t>
      </w:r>
      <w:r w:rsidRPr="00A82FDB">
        <w:rPr>
          <w:rFonts w:ascii="Times New Roman" w:eastAsia="Times New Roman" w:hAnsi="Times New Roman" w:cs="Times New Roman"/>
          <w:i/>
          <w:sz w:val="20"/>
          <w:lang w:eastAsia="ru-RU"/>
        </w:rPr>
        <w:t xml:space="preserve">                             (ФИО)</w:t>
      </w:r>
    </w:p>
    <w:p w:rsidR="00721804" w:rsidRPr="00A82FDB" w:rsidRDefault="00721804" w:rsidP="00A82FDB">
      <w:pPr>
        <w:widowControl w:val="0"/>
        <w:spacing w:after="200" w:line="276" w:lineRule="auto"/>
        <w:rPr>
          <w:rFonts w:ascii="Times New Roman" w:eastAsia="Times New Roman" w:hAnsi="Times New Roman" w:cs="Times New Roman"/>
          <w:i/>
          <w:sz w:val="20"/>
          <w:lang w:eastAsia="ru-RU"/>
        </w:rPr>
      </w:pPr>
      <w:bookmarkStart w:id="0" w:name="_GoBack"/>
      <w:bookmarkEnd w:id="0"/>
    </w:p>
    <w:sectPr w:rsidR="00721804" w:rsidRPr="00A82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F0" w:rsidRDefault="00AC18F0" w:rsidP="00DC55F9">
      <w:pPr>
        <w:spacing w:after="0" w:line="240" w:lineRule="auto"/>
      </w:pPr>
      <w:r>
        <w:separator/>
      </w:r>
    </w:p>
  </w:endnote>
  <w:endnote w:type="continuationSeparator" w:id="0">
    <w:p w:rsidR="00AC18F0" w:rsidRDefault="00AC18F0"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F0" w:rsidRDefault="00AC18F0" w:rsidP="00DC55F9">
      <w:pPr>
        <w:spacing w:after="0" w:line="240" w:lineRule="auto"/>
      </w:pPr>
      <w:r>
        <w:separator/>
      </w:r>
    </w:p>
  </w:footnote>
  <w:footnote w:type="continuationSeparator" w:id="0">
    <w:p w:rsidR="00AC18F0" w:rsidRDefault="00AC18F0" w:rsidP="00DC55F9">
      <w:pPr>
        <w:spacing w:after="0" w:line="240" w:lineRule="auto"/>
      </w:pPr>
      <w:r>
        <w:continuationSeparator/>
      </w:r>
    </w:p>
  </w:footnote>
  <w:footnote w:id="1">
    <w:p w:rsidR="00A82FDB" w:rsidRPr="00866F45" w:rsidRDefault="00A82FDB" w:rsidP="00A82FDB">
      <w:pPr>
        <w:pStyle w:val="a3"/>
        <w:jc w:val="both"/>
        <w:rPr>
          <w:sz w:val="18"/>
          <w:szCs w:val="18"/>
        </w:rPr>
      </w:pPr>
      <w:r w:rsidRPr="00866F45">
        <w:rPr>
          <w:rStyle w:val="a5"/>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D"/>
    <w:rsid w:val="00721804"/>
    <w:rsid w:val="00A82FDB"/>
    <w:rsid w:val="00AC18F0"/>
    <w:rsid w:val="00B264AD"/>
    <w:rsid w:val="00DC55F9"/>
    <w:rsid w:val="00F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A480-BD05-4773-98F3-8027590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C5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C55F9"/>
    <w:rPr>
      <w:rFonts w:ascii="Times New Roman" w:eastAsia="Times New Roman" w:hAnsi="Times New Roman" w:cs="Times New Roman"/>
      <w:sz w:val="20"/>
      <w:szCs w:val="20"/>
      <w:lang w:eastAsia="ru-RU"/>
    </w:rPr>
  </w:style>
  <w:style w:type="character" w:styleId="a5">
    <w:name w:val="footnote reference"/>
    <w:basedOn w:val="a0"/>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3</cp:revision>
  <dcterms:created xsi:type="dcterms:W3CDTF">2020-02-06T09:17:00Z</dcterms:created>
  <dcterms:modified xsi:type="dcterms:W3CDTF">2020-02-12T11:50:00Z</dcterms:modified>
</cp:coreProperties>
</file>