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2C" w:rsidRPr="00770756" w:rsidRDefault="002B722C" w:rsidP="002B722C">
      <w:pPr>
        <w:widowControl w:val="0"/>
        <w:jc w:val="right"/>
        <w:rPr>
          <w:i/>
          <w:sz w:val="18"/>
          <w:szCs w:val="18"/>
        </w:rPr>
      </w:pPr>
      <w:r w:rsidRPr="00770756">
        <w:rPr>
          <w:i/>
          <w:sz w:val="18"/>
          <w:szCs w:val="18"/>
        </w:rPr>
        <w:t>Приложение № 5</w:t>
      </w:r>
    </w:p>
    <w:p w:rsidR="002B722C" w:rsidRPr="00770756" w:rsidRDefault="002B722C" w:rsidP="002B722C">
      <w:pPr>
        <w:widowControl w:val="0"/>
        <w:ind w:left="4962"/>
        <w:jc w:val="both"/>
        <w:rPr>
          <w:i/>
          <w:sz w:val="18"/>
          <w:szCs w:val="18"/>
        </w:rPr>
      </w:pPr>
      <w:r w:rsidRPr="00770756">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770756">
        <w:rPr>
          <w:i/>
          <w:sz w:val="18"/>
          <w:szCs w:val="18"/>
        </w:rPr>
        <w:t>Микрокредитная</w:t>
      </w:r>
      <w:proofErr w:type="spellEnd"/>
      <w:r w:rsidRPr="00770756">
        <w:rPr>
          <w:i/>
          <w:sz w:val="18"/>
          <w:szCs w:val="18"/>
        </w:rPr>
        <w:t xml:space="preserve"> компания для субъектов малого и среднего предпринимательства Нижегородской области» </w:t>
      </w:r>
      <w:r>
        <w:rPr>
          <w:i/>
          <w:sz w:val="18"/>
          <w:szCs w:val="18"/>
        </w:rPr>
        <w:t>по кредитным договорам</w:t>
      </w:r>
    </w:p>
    <w:p w:rsidR="002B722C" w:rsidRPr="00770756" w:rsidRDefault="002B722C" w:rsidP="002B722C">
      <w:pPr>
        <w:widowControl w:val="0"/>
        <w:rPr>
          <w:sz w:val="18"/>
          <w:szCs w:val="18"/>
        </w:rPr>
      </w:pPr>
    </w:p>
    <w:p w:rsidR="002B722C" w:rsidRDefault="002B722C" w:rsidP="002B722C">
      <w:pPr>
        <w:widowControl w:val="0"/>
        <w:jc w:val="center"/>
        <w:rPr>
          <w:b/>
          <w:sz w:val="22"/>
          <w:szCs w:val="22"/>
        </w:rPr>
      </w:pPr>
      <w:r>
        <w:rPr>
          <w:b/>
          <w:sz w:val="22"/>
          <w:szCs w:val="22"/>
        </w:rPr>
        <w:t xml:space="preserve">ПЕРЕЧЕНЬ ДОКУМЕНТОВ </w:t>
      </w:r>
    </w:p>
    <w:p w:rsidR="002B722C" w:rsidRDefault="002B722C" w:rsidP="002B722C">
      <w:pPr>
        <w:widowControl w:val="0"/>
        <w:jc w:val="center"/>
        <w:rPr>
          <w:b/>
          <w:sz w:val="22"/>
          <w:szCs w:val="22"/>
        </w:rPr>
      </w:pPr>
      <w:r>
        <w:rPr>
          <w:b/>
          <w:sz w:val="22"/>
          <w:szCs w:val="22"/>
        </w:rPr>
        <w:t xml:space="preserve">на получение поручительства Агентства, </w:t>
      </w:r>
      <w:proofErr w:type="gramStart"/>
      <w:r>
        <w:rPr>
          <w:b/>
          <w:sz w:val="22"/>
          <w:szCs w:val="22"/>
        </w:rPr>
        <w:t>предоставляемых</w:t>
      </w:r>
      <w:proofErr w:type="gramEnd"/>
      <w:r>
        <w:rPr>
          <w:b/>
          <w:sz w:val="22"/>
          <w:szCs w:val="22"/>
        </w:rPr>
        <w:t xml:space="preserve"> в составе Заявки </w:t>
      </w:r>
    </w:p>
    <w:p w:rsidR="002B722C" w:rsidRDefault="002B722C" w:rsidP="002B722C">
      <w:pPr>
        <w:widowControl w:val="0"/>
        <w:jc w:val="center"/>
        <w:rPr>
          <w:b/>
          <w:sz w:val="22"/>
          <w:szCs w:val="22"/>
        </w:rPr>
      </w:pPr>
    </w:p>
    <w:p w:rsidR="002B722C" w:rsidRPr="003C3D04" w:rsidRDefault="002B722C" w:rsidP="002B722C">
      <w:pPr>
        <w:pStyle w:val="a6"/>
        <w:widowControl w:val="0"/>
        <w:numPr>
          <w:ilvl w:val="0"/>
          <w:numId w:val="1"/>
        </w:numPr>
        <w:jc w:val="both"/>
        <w:rPr>
          <w:b/>
          <w:sz w:val="20"/>
          <w:szCs w:val="20"/>
        </w:rPr>
      </w:pPr>
      <w:r w:rsidRPr="003C3D04">
        <w:rPr>
          <w:b/>
          <w:sz w:val="20"/>
          <w:szCs w:val="20"/>
        </w:rPr>
        <w:t>Документы первично-заявител</w:t>
      </w:r>
      <w:r>
        <w:rPr>
          <w:b/>
          <w:sz w:val="20"/>
          <w:szCs w:val="20"/>
        </w:rPr>
        <w:t>ьного характера.</w:t>
      </w:r>
    </w:p>
    <w:p w:rsidR="002B722C" w:rsidRDefault="002B722C" w:rsidP="002B722C">
      <w:pPr>
        <w:widowControl w:val="0"/>
        <w:jc w:val="both"/>
        <w:rPr>
          <w:sz w:val="20"/>
          <w:szCs w:val="20"/>
        </w:rPr>
      </w:pPr>
    </w:p>
    <w:p w:rsidR="002B722C" w:rsidRDefault="002B722C" w:rsidP="002B722C">
      <w:pPr>
        <w:widowControl w:val="0"/>
        <w:ind w:firstLine="709"/>
        <w:jc w:val="both"/>
        <w:rPr>
          <w:sz w:val="20"/>
          <w:szCs w:val="20"/>
        </w:rPr>
      </w:pPr>
      <w:r>
        <w:rPr>
          <w:sz w:val="20"/>
          <w:szCs w:val="20"/>
        </w:rPr>
        <w:t>1</w:t>
      </w:r>
      <w:r w:rsidRPr="00F519F0">
        <w:rPr>
          <w:sz w:val="20"/>
          <w:szCs w:val="20"/>
        </w:rPr>
        <w:t>.</w:t>
      </w:r>
      <w:r>
        <w:rPr>
          <w:sz w:val="20"/>
          <w:szCs w:val="20"/>
        </w:rPr>
        <w:t>1.</w:t>
      </w:r>
      <w:r w:rsidRPr="00F519F0">
        <w:rPr>
          <w:sz w:val="20"/>
          <w:szCs w:val="20"/>
        </w:rPr>
        <w:t xml:space="preserve"> </w:t>
      </w:r>
      <w:r>
        <w:rPr>
          <w:sz w:val="20"/>
          <w:szCs w:val="20"/>
        </w:rPr>
        <w:t xml:space="preserve">Заявка на получение поручительства Агентства по форме в Приложении № 4 к </w:t>
      </w:r>
      <w:r w:rsidRPr="00A62018">
        <w:rPr>
          <w:sz w:val="20"/>
          <w:szCs w:val="20"/>
        </w:rPr>
        <w:t xml:space="preserve">Регламенту предоставления поручительств Автономной некоммерческой организации «Агентство по развитию системы гарантий и </w:t>
      </w:r>
      <w:proofErr w:type="spellStart"/>
      <w:r w:rsidRPr="00A62018">
        <w:rPr>
          <w:sz w:val="20"/>
          <w:szCs w:val="20"/>
        </w:rPr>
        <w:t>Микрокредитная</w:t>
      </w:r>
      <w:proofErr w:type="spellEnd"/>
      <w:r w:rsidRPr="00A62018">
        <w:rPr>
          <w:sz w:val="20"/>
          <w:szCs w:val="20"/>
        </w:rPr>
        <w:t xml:space="preserve"> компания для субъектов малого и среднего предпринимательства Нижегородской области»</w:t>
      </w:r>
      <w:r>
        <w:rPr>
          <w:sz w:val="20"/>
          <w:szCs w:val="20"/>
        </w:rPr>
        <w:t>.</w:t>
      </w:r>
    </w:p>
    <w:p w:rsidR="002B722C" w:rsidRPr="00F519F0" w:rsidRDefault="002B722C" w:rsidP="002B722C">
      <w:pPr>
        <w:widowControl w:val="0"/>
        <w:ind w:firstLine="709"/>
        <w:jc w:val="both"/>
        <w:rPr>
          <w:sz w:val="20"/>
          <w:szCs w:val="20"/>
        </w:rPr>
      </w:pPr>
      <w:r>
        <w:rPr>
          <w:sz w:val="20"/>
          <w:szCs w:val="20"/>
        </w:rPr>
        <w:t>1.2. к</w:t>
      </w:r>
      <w:r w:rsidRPr="00F519F0">
        <w:rPr>
          <w:sz w:val="20"/>
          <w:szCs w:val="20"/>
        </w:rPr>
        <w:t>опия решения</w:t>
      </w:r>
      <w:r>
        <w:rPr>
          <w:sz w:val="20"/>
          <w:szCs w:val="20"/>
        </w:rPr>
        <w:t xml:space="preserve"> (выписки из решения)</w:t>
      </w:r>
      <w:r w:rsidRPr="00F519F0">
        <w:rPr>
          <w:sz w:val="20"/>
          <w:szCs w:val="20"/>
        </w:rPr>
        <w:t xml:space="preserve"> уполномоченного органа (лица) Финансовой организации </w:t>
      </w:r>
      <w:r>
        <w:rPr>
          <w:sz w:val="20"/>
          <w:szCs w:val="20"/>
        </w:rPr>
        <w:t>со всеми изменениями</w:t>
      </w:r>
      <w:r w:rsidRPr="00F519F0">
        <w:rPr>
          <w:sz w:val="20"/>
          <w:szCs w:val="20"/>
        </w:rPr>
        <w:t xml:space="preserve"> о возможности заключения кредитного договора с указанием всех существенных условий, в том числе наличия обеспечения в размере не менее 30</w:t>
      </w:r>
      <w:r>
        <w:rPr>
          <w:sz w:val="20"/>
          <w:szCs w:val="20"/>
        </w:rPr>
        <w:t xml:space="preserve"> %</w:t>
      </w:r>
      <w:r w:rsidRPr="00F519F0">
        <w:rPr>
          <w:sz w:val="20"/>
          <w:szCs w:val="20"/>
        </w:rPr>
        <w:t xml:space="preserve"> от суммы обязательств по заключаемому договору</w:t>
      </w:r>
      <w:r>
        <w:rPr>
          <w:rStyle w:val="a5"/>
          <w:sz w:val="20"/>
          <w:szCs w:val="20"/>
        </w:rPr>
        <w:footnoteReference w:id="1"/>
      </w:r>
      <w:r>
        <w:rPr>
          <w:sz w:val="20"/>
          <w:szCs w:val="20"/>
        </w:rPr>
        <w:t xml:space="preserve">. </w:t>
      </w:r>
    </w:p>
    <w:p w:rsidR="002B722C" w:rsidRDefault="002B722C" w:rsidP="002B722C">
      <w:pPr>
        <w:widowControl w:val="0"/>
        <w:ind w:firstLine="709"/>
        <w:jc w:val="both"/>
        <w:rPr>
          <w:sz w:val="20"/>
          <w:szCs w:val="20"/>
        </w:rPr>
      </w:pPr>
      <w:r>
        <w:rPr>
          <w:sz w:val="20"/>
          <w:szCs w:val="20"/>
        </w:rPr>
        <w:t>1.3</w:t>
      </w:r>
      <w:r w:rsidRPr="00F519F0">
        <w:rPr>
          <w:sz w:val="20"/>
          <w:szCs w:val="20"/>
        </w:rPr>
        <w:t xml:space="preserve">. </w:t>
      </w:r>
      <w:r>
        <w:rPr>
          <w:sz w:val="20"/>
          <w:szCs w:val="20"/>
        </w:rPr>
        <w:t xml:space="preserve"> </w:t>
      </w:r>
      <w:r w:rsidRPr="00F519F0">
        <w:rPr>
          <w:sz w:val="20"/>
          <w:szCs w:val="20"/>
        </w:rPr>
        <w:t xml:space="preserve">копия заключения или мотивированного суждения Финансовой организации </w:t>
      </w:r>
      <w:r>
        <w:rPr>
          <w:sz w:val="20"/>
          <w:szCs w:val="20"/>
        </w:rPr>
        <w:t xml:space="preserve">о финансовом состоянии Заемщика, </w:t>
      </w:r>
      <w:proofErr w:type="gramStart"/>
      <w:r>
        <w:rPr>
          <w:sz w:val="20"/>
          <w:szCs w:val="20"/>
        </w:rPr>
        <w:t>направляемое</w:t>
      </w:r>
      <w:proofErr w:type="gramEnd"/>
      <w:r>
        <w:rPr>
          <w:sz w:val="20"/>
          <w:szCs w:val="20"/>
        </w:rPr>
        <w:t xml:space="preserve"> не позднее 3 месяцев от даты анализа</w:t>
      </w:r>
      <w:r w:rsidRPr="00F519F0">
        <w:rPr>
          <w:sz w:val="20"/>
          <w:szCs w:val="20"/>
        </w:rPr>
        <w:t>;</w:t>
      </w:r>
    </w:p>
    <w:p w:rsidR="002B722C" w:rsidRDefault="002B722C" w:rsidP="002B722C">
      <w:pPr>
        <w:widowControl w:val="0"/>
        <w:ind w:firstLine="709"/>
        <w:jc w:val="both"/>
        <w:rPr>
          <w:sz w:val="20"/>
          <w:szCs w:val="20"/>
        </w:rPr>
      </w:pPr>
      <w:r>
        <w:rPr>
          <w:sz w:val="20"/>
          <w:szCs w:val="20"/>
        </w:rPr>
        <w:t>1.4.  письмо-согласие на обработку персональных данных</w:t>
      </w:r>
      <w:r>
        <w:rPr>
          <w:rStyle w:val="a5"/>
          <w:sz w:val="20"/>
          <w:szCs w:val="20"/>
        </w:rPr>
        <w:footnoteReference w:id="2"/>
      </w:r>
      <w:r>
        <w:rPr>
          <w:sz w:val="20"/>
          <w:szCs w:val="20"/>
        </w:rPr>
        <w:t xml:space="preserve"> и </w:t>
      </w:r>
      <w:r w:rsidRPr="002C74BD">
        <w:rPr>
          <w:sz w:val="20"/>
          <w:szCs w:val="20"/>
        </w:rPr>
        <w:t xml:space="preserve">получение кредитного отчета из БКИ </w:t>
      </w:r>
      <w:proofErr w:type="spellStart"/>
      <w:r>
        <w:rPr>
          <w:sz w:val="20"/>
          <w:szCs w:val="20"/>
        </w:rPr>
        <w:t>бенефициарног</w:t>
      </w:r>
      <w:proofErr w:type="gramStart"/>
      <w:r>
        <w:rPr>
          <w:sz w:val="20"/>
          <w:szCs w:val="20"/>
        </w:rPr>
        <w:t>о</w:t>
      </w:r>
      <w:proofErr w:type="spellEnd"/>
      <w:r>
        <w:rPr>
          <w:sz w:val="20"/>
          <w:szCs w:val="20"/>
        </w:rPr>
        <w:t>(</w:t>
      </w:r>
      <w:proofErr w:type="spellStart"/>
      <w:proofErr w:type="gramEnd"/>
      <w:r>
        <w:rPr>
          <w:sz w:val="20"/>
          <w:szCs w:val="20"/>
        </w:rPr>
        <w:t>ых</w:t>
      </w:r>
      <w:proofErr w:type="spellEnd"/>
      <w:r>
        <w:rPr>
          <w:sz w:val="20"/>
          <w:szCs w:val="20"/>
        </w:rPr>
        <w:t xml:space="preserve">) владельца(ев), </w:t>
      </w:r>
      <w:r w:rsidRPr="00E71AAA">
        <w:rPr>
          <w:sz w:val="20"/>
          <w:szCs w:val="20"/>
        </w:rPr>
        <w:t>лиц</w:t>
      </w:r>
      <w:r>
        <w:rPr>
          <w:sz w:val="20"/>
          <w:szCs w:val="20"/>
        </w:rPr>
        <w:t>,</w:t>
      </w:r>
      <w:r w:rsidRPr="00E71AAA">
        <w:rPr>
          <w:sz w:val="20"/>
          <w:szCs w:val="20"/>
        </w:rPr>
        <w:t xml:space="preserve"> осуществляющих полномочия единоличного исполнительного органа </w:t>
      </w:r>
      <w:r>
        <w:rPr>
          <w:sz w:val="20"/>
          <w:szCs w:val="20"/>
        </w:rPr>
        <w:t>Заемщика-юридического лица, Заемщика – индивидуального предпринимателя (ГКФХ)/ Поручителей/ З</w:t>
      </w:r>
      <w:r w:rsidRPr="002C74BD">
        <w:rPr>
          <w:sz w:val="20"/>
          <w:szCs w:val="20"/>
        </w:rPr>
        <w:t>алогодателей</w:t>
      </w:r>
      <w:r>
        <w:rPr>
          <w:sz w:val="20"/>
          <w:szCs w:val="20"/>
        </w:rPr>
        <w:t>.</w:t>
      </w:r>
      <w:r>
        <w:rPr>
          <w:rStyle w:val="a5"/>
          <w:sz w:val="20"/>
          <w:szCs w:val="20"/>
        </w:rPr>
        <w:footnoteReference w:id="3"/>
      </w:r>
      <w:r>
        <w:rPr>
          <w:sz w:val="20"/>
          <w:szCs w:val="20"/>
        </w:rPr>
        <w:t>.</w:t>
      </w:r>
    </w:p>
    <w:p w:rsidR="002B722C" w:rsidRDefault="002B722C" w:rsidP="002B722C">
      <w:pPr>
        <w:widowControl w:val="0"/>
        <w:ind w:firstLine="709"/>
        <w:jc w:val="both"/>
        <w:rPr>
          <w:sz w:val="20"/>
          <w:szCs w:val="20"/>
        </w:rPr>
      </w:pPr>
      <w:r>
        <w:rPr>
          <w:sz w:val="20"/>
          <w:szCs w:val="20"/>
        </w:rPr>
        <w:t>1.5. В свободной форме описание организационной структуры группы связанных с Заемщиком юридических лиц с указанием долей владения (при наличии в группе 5 (пяти) и более юридических лиц) (по требованию).</w:t>
      </w:r>
    </w:p>
    <w:p w:rsidR="002B722C" w:rsidRDefault="002B722C" w:rsidP="002B722C">
      <w:pPr>
        <w:widowControl w:val="0"/>
        <w:ind w:firstLine="709"/>
        <w:jc w:val="both"/>
        <w:rPr>
          <w:sz w:val="20"/>
          <w:szCs w:val="20"/>
        </w:rPr>
      </w:pPr>
    </w:p>
    <w:p w:rsidR="002B722C" w:rsidRDefault="002B722C" w:rsidP="002B722C">
      <w:pPr>
        <w:widowControl w:val="0"/>
        <w:ind w:firstLine="709"/>
        <w:jc w:val="both"/>
        <w:rPr>
          <w:sz w:val="20"/>
          <w:szCs w:val="20"/>
        </w:rPr>
      </w:pPr>
    </w:p>
    <w:p w:rsidR="002B722C" w:rsidRPr="003C3D04" w:rsidRDefault="002B722C" w:rsidP="002B722C">
      <w:pPr>
        <w:pStyle w:val="a6"/>
        <w:widowControl w:val="0"/>
        <w:numPr>
          <w:ilvl w:val="0"/>
          <w:numId w:val="1"/>
        </w:numPr>
        <w:jc w:val="both"/>
        <w:rPr>
          <w:b/>
          <w:sz w:val="20"/>
          <w:szCs w:val="20"/>
        </w:rPr>
      </w:pPr>
      <w:r w:rsidRPr="003C3D04">
        <w:rPr>
          <w:b/>
          <w:sz w:val="20"/>
          <w:szCs w:val="20"/>
        </w:rPr>
        <w:t>Документы, подтверждающие правовой статус и полномочия Заемщика, Поручителей, Залогодателей.</w:t>
      </w:r>
    </w:p>
    <w:p w:rsidR="002B722C" w:rsidRDefault="002B722C" w:rsidP="002B722C">
      <w:pPr>
        <w:widowControl w:val="0"/>
        <w:ind w:firstLine="709"/>
        <w:jc w:val="both"/>
        <w:rPr>
          <w:sz w:val="20"/>
          <w:szCs w:val="20"/>
        </w:rPr>
      </w:pPr>
    </w:p>
    <w:p w:rsidR="002B722C" w:rsidRPr="00D53A73" w:rsidRDefault="002B722C" w:rsidP="002B722C">
      <w:pPr>
        <w:widowControl w:val="0"/>
        <w:ind w:firstLine="709"/>
        <w:jc w:val="both"/>
        <w:rPr>
          <w:sz w:val="20"/>
          <w:szCs w:val="20"/>
          <w:u w:val="single"/>
        </w:rPr>
      </w:pPr>
      <w:r w:rsidRPr="00D53A73">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rsidR="002B722C" w:rsidRPr="00D53A73" w:rsidRDefault="002B722C" w:rsidP="002B722C">
      <w:pPr>
        <w:widowControl w:val="0"/>
        <w:ind w:firstLine="709"/>
        <w:jc w:val="both"/>
        <w:rPr>
          <w:sz w:val="20"/>
          <w:szCs w:val="20"/>
        </w:rPr>
      </w:pPr>
      <w:r w:rsidRPr="00D53A73">
        <w:rPr>
          <w:sz w:val="20"/>
          <w:szCs w:val="20"/>
        </w:rPr>
        <w:t>2.1.1.   паспорт (все страницы) Заемщика, Поручителей/ Залогодателей.</w:t>
      </w:r>
    </w:p>
    <w:p w:rsidR="002B722C" w:rsidRPr="00D53A73" w:rsidRDefault="002B722C" w:rsidP="002B722C">
      <w:pPr>
        <w:widowControl w:val="0"/>
        <w:ind w:firstLine="709"/>
        <w:jc w:val="both"/>
        <w:rPr>
          <w:sz w:val="20"/>
          <w:szCs w:val="20"/>
        </w:rPr>
      </w:pPr>
      <w:r w:rsidRPr="00D53A73">
        <w:rPr>
          <w:sz w:val="20"/>
          <w:szCs w:val="20"/>
        </w:rPr>
        <w:t xml:space="preserve">В отношении </w:t>
      </w:r>
      <w:proofErr w:type="gramStart"/>
      <w:r w:rsidRPr="00D53A73">
        <w:rPr>
          <w:sz w:val="20"/>
          <w:szCs w:val="20"/>
        </w:rPr>
        <w:t>Заемщика, зарегистрированного в форме индивидуального предпринимателя/КФХ без образования юридического лица дополнительно предоставляются</w:t>
      </w:r>
      <w:proofErr w:type="gramEnd"/>
      <w:r w:rsidRPr="00D53A73">
        <w:rPr>
          <w:sz w:val="20"/>
          <w:szCs w:val="20"/>
        </w:rPr>
        <w:t>:</w:t>
      </w:r>
    </w:p>
    <w:p w:rsidR="002B722C" w:rsidRDefault="002B722C" w:rsidP="002B722C">
      <w:pPr>
        <w:widowControl w:val="0"/>
        <w:ind w:firstLine="709"/>
        <w:jc w:val="both"/>
        <w:rPr>
          <w:sz w:val="20"/>
          <w:szCs w:val="20"/>
        </w:rPr>
      </w:pPr>
      <w:r w:rsidRPr="00D53A73">
        <w:rPr>
          <w:sz w:val="20"/>
          <w:szCs w:val="20"/>
        </w:rPr>
        <w:t>2.1.2. свидетельство о государственной регистрации физического лица в качестве индивидуального предпринимателя/КФХ без образования юридического лица или лист записи о государственной регистрации Заемщика/Поручителя/Залогодателя</w:t>
      </w:r>
      <w:r w:rsidRPr="00607D92">
        <w:rPr>
          <w:sz w:val="20"/>
          <w:szCs w:val="20"/>
        </w:rPr>
        <w:t xml:space="preserve"> в качестве </w:t>
      </w:r>
      <w:r>
        <w:rPr>
          <w:sz w:val="20"/>
          <w:szCs w:val="20"/>
        </w:rPr>
        <w:t xml:space="preserve">индивидуального предпринимателя/КФХ без образования </w:t>
      </w:r>
      <w:proofErr w:type="spellStart"/>
      <w:r>
        <w:rPr>
          <w:sz w:val="20"/>
          <w:szCs w:val="20"/>
        </w:rPr>
        <w:t>юридичекого</w:t>
      </w:r>
      <w:proofErr w:type="spellEnd"/>
      <w:r>
        <w:rPr>
          <w:sz w:val="20"/>
          <w:szCs w:val="20"/>
        </w:rPr>
        <w:t xml:space="preserve"> лица</w:t>
      </w:r>
      <w:r w:rsidRPr="00607D92">
        <w:rPr>
          <w:sz w:val="20"/>
          <w:szCs w:val="20"/>
        </w:rPr>
        <w:t>, если регистрация осуществлялась после 01.01.2017 г.</w:t>
      </w:r>
    </w:p>
    <w:p w:rsidR="002B722C" w:rsidRDefault="002B722C" w:rsidP="002B722C">
      <w:pPr>
        <w:widowControl w:val="0"/>
        <w:ind w:firstLine="709"/>
        <w:jc w:val="both"/>
        <w:rPr>
          <w:sz w:val="20"/>
          <w:szCs w:val="20"/>
        </w:rPr>
      </w:pPr>
      <w:r>
        <w:rPr>
          <w:sz w:val="20"/>
          <w:szCs w:val="20"/>
        </w:rPr>
        <w:t xml:space="preserve">2.1.3. </w:t>
      </w:r>
      <w:r w:rsidRPr="00607D92">
        <w:rPr>
          <w:sz w:val="20"/>
          <w:szCs w:val="20"/>
        </w:rPr>
        <w:t>Решение на занятие отдельными видами деятельности (лицензия)</w:t>
      </w:r>
      <w:r>
        <w:rPr>
          <w:sz w:val="20"/>
          <w:szCs w:val="20"/>
        </w:rPr>
        <w:t>.</w:t>
      </w:r>
      <w:r>
        <w:rPr>
          <w:rStyle w:val="a5"/>
          <w:sz w:val="20"/>
          <w:szCs w:val="20"/>
        </w:rPr>
        <w:footnoteReference w:id="4"/>
      </w:r>
    </w:p>
    <w:p w:rsidR="002B722C" w:rsidRDefault="002B722C" w:rsidP="002B722C">
      <w:pPr>
        <w:widowControl w:val="0"/>
        <w:ind w:firstLine="709"/>
        <w:jc w:val="both"/>
        <w:rPr>
          <w:sz w:val="20"/>
          <w:szCs w:val="20"/>
        </w:rPr>
      </w:pPr>
    </w:p>
    <w:p w:rsidR="002B722C" w:rsidRPr="00D53A73" w:rsidRDefault="002B722C" w:rsidP="002B722C">
      <w:pPr>
        <w:pStyle w:val="a6"/>
        <w:widowControl w:val="0"/>
        <w:numPr>
          <w:ilvl w:val="1"/>
          <w:numId w:val="1"/>
        </w:numPr>
        <w:ind w:left="0" w:firstLine="709"/>
        <w:jc w:val="both"/>
        <w:rPr>
          <w:sz w:val="20"/>
          <w:szCs w:val="20"/>
          <w:u w:val="single"/>
        </w:rPr>
      </w:pPr>
      <w:r w:rsidRPr="00D53A73">
        <w:rPr>
          <w:sz w:val="20"/>
          <w:szCs w:val="20"/>
          <w:u w:val="single"/>
        </w:rPr>
        <w:t>Документы, подтверждающие правовой статус и полномочия Заемщика, Поручителей, Залогодателей – юридических лиц (копии):</w:t>
      </w:r>
    </w:p>
    <w:p w:rsidR="002B722C" w:rsidRPr="00D53A73" w:rsidRDefault="002B722C" w:rsidP="002B722C">
      <w:pPr>
        <w:pStyle w:val="a6"/>
        <w:widowControl w:val="0"/>
        <w:numPr>
          <w:ilvl w:val="2"/>
          <w:numId w:val="1"/>
        </w:numPr>
        <w:ind w:left="0" w:firstLine="709"/>
        <w:jc w:val="both"/>
        <w:rPr>
          <w:sz w:val="20"/>
          <w:szCs w:val="20"/>
        </w:rPr>
      </w:pPr>
      <w:r w:rsidRPr="00D53A73">
        <w:rPr>
          <w:sz w:val="20"/>
          <w:szCs w:val="20"/>
        </w:rPr>
        <w:t xml:space="preserve">паспорт (все страницы) </w:t>
      </w:r>
      <w:proofErr w:type="spellStart"/>
      <w:r w:rsidRPr="00D53A73">
        <w:rPr>
          <w:sz w:val="20"/>
          <w:szCs w:val="20"/>
        </w:rPr>
        <w:t>бенефициарног</w:t>
      </w:r>
      <w:proofErr w:type="gramStart"/>
      <w:r w:rsidRPr="00D53A73">
        <w:rPr>
          <w:sz w:val="20"/>
          <w:szCs w:val="20"/>
        </w:rPr>
        <w:t>о</w:t>
      </w:r>
      <w:proofErr w:type="spellEnd"/>
      <w:r w:rsidRPr="00D53A73">
        <w:rPr>
          <w:sz w:val="20"/>
          <w:szCs w:val="20"/>
        </w:rPr>
        <w:t>(</w:t>
      </w:r>
      <w:proofErr w:type="spellStart"/>
      <w:proofErr w:type="gramEnd"/>
      <w:r w:rsidRPr="00D53A73">
        <w:rPr>
          <w:sz w:val="20"/>
          <w:szCs w:val="20"/>
        </w:rPr>
        <w:t>ых</w:t>
      </w:r>
      <w:proofErr w:type="spellEnd"/>
      <w:r w:rsidRPr="00D53A73">
        <w:rPr>
          <w:sz w:val="20"/>
          <w:szCs w:val="20"/>
        </w:rPr>
        <w:t xml:space="preserve">) владельца(ев) Заемщика; </w:t>
      </w:r>
    </w:p>
    <w:p w:rsidR="002B722C" w:rsidRPr="00BB4906" w:rsidRDefault="002B722C" w:rsidP="002B722C">
      <w:pPr>
        <w:pStyle w:val="a6"/>
        <w:widowControl w:val="0"/>
        <w:numPr>
          <w:ilvl w:val="2"/>
          <w:numId w:val="1"/>
        </w:numPr>
        <w:ind w:left="0" w:firstLine="709"/>
        <w:jc w:val="both"/>
        <w:rPr>
          <w:sz w:val="20"/>
          <w:szCs w:val="20"/>
        </w:rPr>
      </w:pPr>
      <w:r w:rsidRPr="00D53A73">
        <w:rPr>
          <w:color w:val="000000"/>
          <w:sz w:val="20"/>
          <w:szCs w:val="20"/>
        </w:rPr>
        <w:t>свидетельство о государственной регистрации юридического лица Заемщика/Поручителя/Залогодателя, Свидетельство о внесении записи в Единый государственный реестр юридических лиц о юридическом лице Заемщика/Поручителя/Залогодателя, зарегистрированном до 01.07.2002 или лист записи о государственной регистрации</w:t>
      </w:r>
      <w:r>
        <w:rPr>
          <w:color w:val="000000"/>
          <w:sz w:val="20"/>
          <w:szCs w:val="20"/>
        </w:rPr>
        <w:t xml:space="preserve"> Заемщика/Поручителя/Залогодателя в качестве юридического лица, если регистрация осуществлялась после 01.01.2017 г.</w:t>
      </w:r>
      <w:r w:rsidRPr="00BB4906">
        <w:rPr>
          <w:sz w:val="20"/>
          <w:szCs w:val="20"/>
        </w:rPr>
        <w:t>;</w:t>
      </w:r>
    </w:p>
    <w:p w:rsidR="002B722C" w:rsidRPr="00F519F0" w:rsidRDefault="002B722C" w:rsidP="002B722C">
      <w:pPr>
        <w:widowControl w:val="0"/>
        <w:ind w:firstLine="709"/>
        <w:jc w:val="both"/>
        <w:rPr>
          <w:sz w:val="20"/>
          <w:szCs w:val="20"/>
        </w:rPr>
      </w:pPr>
      <w:r>
        <w:rPr>
          <w:sz w:val="20"/>
          <w:szCs w:val="20"/>
        </w:rPr>
        <w:t>2.2.3.</w:t>
      </w:r>
      <w:r w:rsidRPr="00F519F0">
        <w:rPr>
          <w:sz w:val="20"/>
          <w:szCs w:val="20"/>
        </w:rPr>
        <w:t xml:space="preserve"> </w:t>
      </w:r>
      <w:r>
        <w:rPr>
          <w:sz w:val="20"/>
          <w:szCs w:val="20"/>
        </w:rPr>
        <w:t>с</w:t>
      </w:r>
      <w:r w:rsidRPr="00F519F0">
        <w:rPr>
          <w:sz w:val="20"/>
          <w:szCs w:val="20"/>
        </w:rPr>
        <w:t>видетельств</w:t>
      </w:r>
      <w:r>
        <w:rPr>
          <w:sz w:val="20"/>
          <w:szCs w:val="20"/>
        </w:rPr>
        <w:t>о</w:t>
      </w:r>
      <w:r w:rsidRPr="00F519F0">
        <w:rPr>
          <w:sz w:val="20"/>
          <w:szCs w:val="20"/>
        </w:rPr>
        <w:t xml:space="preserve"> </w:t>
      </w:r>
      <w:r w:rsidRPr="008E2224">
        <w:rPr>
          <w:color w:val="000000"/>
          <w:sz w:val="20"/>
          <w:szCs w:val="20"/>
        </w:rPr>
        <w:t>о постановке на учет в налоговом органе по месту нахождения на территории РФ</w:t>
      </w:r>
      <w:r>
        <w:rPr>
          <w:sz w:val="20"/>
          <w:szCs w:val="20"/>
        </w:rPr>
        <w:t xml:space="preserve"> организации Заемщика/Поручителя/Залогодателя.</w:t>
      </w:r>
    </w:p>
    <w:p w:rsidR="002B722C" w:rsidRDefault="002B722C" w:rsidP="002B722C">
      <w:pPr>
        <w:widowControl w:val="0"/>
        <w:ind w:firstLine="709"/>
        <w:jc w:val="both"/>
        <w:rPr>
          <w:sz w:val="20"/>
          <w:szCs w:val="20"/>
        </w:rPr>
      </w:pPr>
      <w:r>
        <w:rPr>
          <w:sz w:val="20"/>
          <w:szCs w:val="20"/>
        </w:rPr>
        <w:t>2.2.4</w:t>
      </w:r>
      <w:r w:rsidRPr="00F519F0">
        <w:rPr>
          <w:sz w:val="20"/>
          <w:szCs w:val="20"/>
        </w:rPr>
        <w:t xml:space="preserve">. </w:t>
      </w:r>
      <w:r>
        <w:rPr>
          <w:sz w:val="20"/>
          <w:szCs w:val="20"/>
        </w:rPr>
        <w:t xml:space="preserve">действующая редакция Устава юридического лица Заемщика/Поручителя/Залогодателя, с </w:t>
      </w:r>
      <w:r w:rsidRPr="008E2224">
        <w:rPr>
          <w:color w:val="000000"/>
          <w:sz w:val="20"/>
          <w:szCs w:val="20"/>
        </w:rPr>
        <w:t>отметк</w:t>
      </w:r>
      <w:r>
        <w:rPr>
          <w:color w:val="000000"/>
          <w:sz w:val="20"/>
          <w:szCs w:val="20"/>
        </w:rPr>
        <w:t>ой</w:t>
      </w:r>
      <w:r w:rsidRPr="008E2224">
        <w:rPr>
          <w:color w:val="000000"/>
          <w:sz w:val="20"/>
          <w:szCs w:val="20"/>
        </w:rPr>
        <w:t xml:space="preserve"> </w:t>
      </w:r>
      <w:r w:rsidRPr="008E2224">
        <w:rPr>
          <w:color w:val="000000"/>
          <w:sz w:val="20"/>
          <w:szCs w:val="20"/>
        </w:rPr>
        <w:lastRenderedPageBreak/>
        <w:t>территориального подразделения ФНС (МНС) Российской Федерац</w:t>
      </w:r>
      <w:proofErr w:type="gramStart"/>
      <w:r w:rsidRPr="008E2224">
        <w:rPr>
          <w:color w:val="000000"/>
          <w:sz w:val="20"/>
          <w:szCs w:val="20"/>
        </w:rPr>
        <w:t>ии</w:t>
      </w:r>
      <w:r>
        <w:rPr>
          <w:color w:val="000000"/>
          <w:sz w:val="20"/>
          <w:szCs w:val="20"/>
        </w:rPr>
        <w:t xml:space="preserve"> о е</w:t>
      </w:r>
      <w:proofErr w:type="gramEnd"/>
      <w:r>
        <w:rPr>
          <w:color w:val="000000"/>
          <w:sz w:val="20"/>
          <w:szCs w:val="20"/>
        </w:rPr>
        <w:t>го государственной регистрации</w:t>
      </w:r>
      <w:r>
        <w:rPr>
          <w:rStyle w:val="a5"/>
          <w:color w:val="000000"/>
          <w:sz w:val="20"/>
          <w:szCs w:val="20"/>
        </w:rPr>
        <w:footnoteReference w:id="5"/>
      </w:r>
      <w:r w:rsidRPr="00F519F0">
        <w:rPr>
          <w:sz w:val="20"/>
          <w:szCs w:val="20"/>
        </w:rPr>
        <w:t>;</w:t>
      </w:r>
    </w:p>
    <w:p w:rsidR="002B722C" w:rsidRPr="00730EF1" w:rsidRDefault="002B722C" w:rsidP="002B722C">
      <w:pPr>
        <w:widowControl w:val="0"/>
        <w:ind w:firstLine="709"/>
        <w:jc w:val="both"/>
        <w:rPr>
          <w:sz w:val="20"/>
          <w:szCs w:val="20"/>
        </w:rPr>
      </w:pPr>
      <w:r>
        <w:rPr>
          <w:sz w:val="20"/>
          <w:szCs w:val="20"/>
        </w:rPr>
        <w:t>2.2.5. копии д</w:t>
      </w:r>
      <w:r w:rsidRPr="008E2224">
        <w:rPr>
          <w:color w:val="000000"/>
          <w:sz w:val="20"/>
          <w:szCs w:val="20"/>
        </w:rPr>
        <w:t>окумент</w:t>
      </w:r>
      <w:r>
        <w:rPr>
          <w:color w:val="000000"/>
          <w:sz w:val="20"/>
          <w:szCs w:val="20"/>
        </w:rPr>
        <w:t>ов, подтверждающих</w:t>
      </w:r>
      <w:r w:rsidRPr="008E2224">
        <w:rPr>
          <w:color w:val="000000"/>
          <w:sz w:val="20"/>
          <w:szCs w:val="20"/>
        </w:rPr>
        <w:t xml:space="preserve"> избрание/назначение единоличного исполнительного органа:</w:t>
      </w:r>
    </w:p>
    <w:p w:rsidR="002B722C" w:rsidRPr="008E2224" w:rsidRDefault="002B722C" w:rsidP="002B722C">
      <w:pPr>
        <w:widowControl w:val="0"/>
        <w:ind w:right="-57"/>
        <w:jc w:val="both"/>
        <w:rPr>
          <w:color w:val="000000"/>
          <w:sz w:val="20"/>
          <w:szCs w:val="20"/>
        </w:rPr>
      </w:pPr>
      <w:r w:rsidRPr="007A28A2">
        <w:rPr>
          <w:i/>
          <w:color w:val="000000"/>
          <w:sz w:val="20"/>
          <w:szCs w:val="20"/>
          <w:u w:val="single"/>
        </w:rPr>
        <w:t>для акционерных обществ</w:t>
      </w:r>
      <w:r>
        <w:rPr>
          <w:i/>
          <w:color w:val="000000"/>
          <w:sz w:val="20"/>
          <w:szCs w:val="20"/>
          <w:u w:val="single"/>
        </w:rPr>
        <w:t xml:space="preserve"> </w:t>
      </w:r>
      <w:r w:rsidRPr="008E2224">
        <w:rPr>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rsidR="002B722C" w:rsidRDefault="002B722C" w:rsidP="002B722C">
      <w:pPr>
        <w:widowControl w:val="0"/>
        <w:ind w:right="-57"/>
        <w:jc w:val="both"/>
        <w:rPr>
          <w:sz w:val="20"/>
          <w:szCs w:val="20"/>
        </w:rPr>
      </w:pPr>
      <w:r w:rsidRPr="007A28A2">
        <w:rPr>
          <w:i/>
          <w:color w:val="000000"/>
          <w:sz w:val="20"/>
          <w:szCs w:val="20"/>
          <w:u w:val="single"/>
        </w:rPr>
        <w:t>для обществ с ограниченной ответственностью</w:t>
      </w:r>
      <w:r>
        <w:rPr>
          <w:i/>
          <w:color w:val="000000"/>
          <w:sz w:val="20"/>
          <w:szCs w:val="20"/>
        </w:rPr>
        <w:t xml:space="preserve"> </w:t>
      </w:r>
      <w:r w:rsidRPr="008E2224">
        <w:rPr>
          <w:color w:val="000000"/>
          <w:sz w:val="20"/>
          <w:szCs w:val="20"/>
        </w:rPr>
        <w:t>-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w:t>
      </w:r>
      <w:r>
        <w:rPr>
          <w:rStyle w:val="a5"/>
          <w:color w:val="000000"/>
          <w:sz w:val="20"/>
          <w:szCs w:val="20"/>
        </w:rPr>
        <w:footnoteReference w:id="6"/>
      </w:r>
      <w:r w:rsidRPr="00F519F0">
        <w:rPr>
          <w:sz w:val="20"/>
          <w:szCs w:val="20"/>
        </w:rPr>
        <w:t>;</w:t>
      </w:r>
    </w:p>
    <w:p w:rsidR="002B722C" w:rsidRDefault="002B722C" w:rsidP="002B722C">
      <w:pPr>
        <w:widowControl w:val="0"/>
        <w:ind w:firstLine="709"/>
        <w:jc w:val="both"/>
        <w:rPr>
          <w:color w:val="000000"/>
          <w:sz w:val="20"/>
          <w:szCs w:val="20"/>
        </w:rPr>
      </w:pPr>
      <w:r w:rsidRPr="008E2224">
        <w:rPr>
          <w:color w:val="000000"/>
          <w:sz w:val="20"/>
          <w:szCs w:val="20"/>
        </w:rPr>
        <w:t xml:space="preserve">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w:t>
      </w:r>
      <w:proofErr w:type="gramStart"/>
      <w:r w:rsidRPr="008E2224">
        <w:rPr>
          <w:color w:val="000000"/>
          <w:sz w:val="20"/>
          <w:szCs w:val="20"/>
        </w:rPr>
        <w:t>решении</w:t>
      </w:r>
      <w:proofErr w:type="gramEnd"/>
      <w:r w:rsidRPr="008E2224">
        <w:rPr>
          <w:color w:val="000000"/>
          <w:sz w:val="20"/>
          <w:szCs w:val="20"/>
        </w:rPr>
        <w:t xml:space="preserve"> о передаче полномочий</w:t>
      </w:r>
      <w:r>
        <w:rPr>
          <w:color w:val="000000"/>
          <w:sz w:val="20"/>
          <w:szCs w:val="20"/>
        </w:rPr>
        <w:t xml:space="preserve">, договор с управляющей организацией/ управляющим, </w:t>
      </w:r>
      <w:r>
        <w:rPr>
          <w:sz w:val="20"/>
          <w:szCs w:val="20"/>
        </w:rPr>
        <w:t>д</w:t>
      </w:r>
      <w:r w:rsidRPr="008E2224">
        <w:rPr>
          <w:color w:val="000000"/>
          <w:sz w:val="20"/>
          <w:szCs w:val="20"/>
        </w:rPr>
        <w:t>окумент</w:t>
      </w:r>
      <w:r>
        <w:rPr>
          <w:color w:val="000000"/>
          <w:sz w:val="20"/>
          <w:szCs w:val="20"/>
        </w:rPr>
        <w:t>ы, подтверждающие</w:t>
      </w:r>
      <w:r w:rsidRPr="008E2224">
        <w:rPr>
          <w:color w:val="000000"/>
          <w:sz w:val="20"/>
          <w:szCs w:val="20"/>
        </w:rPr>
        <w:t xml:space="preserve"> избрание/назначение единоличного исполнительного органа</w:t>
      </w:r>
      <w:r>
        <w:rPr>
          <w:color w:val="000000"/>
          <w:sz w:val="20"/>
          <w:szCs w:val="20"/>
        </w:rPr>
        <w:t xml:space="preserve"> управляющей организации, действующий устав управляющей организации.</w:t>
      </w:r>
    </w:p>
    <w:p w:rsidR="002B722C" w:rsidRDefault="002B722C" w:rsidP="002B722C">
      <w:pPr>
        <w:widowControl w:val="0"/>
        <w:ind w:firstLine="709"/>
        <w:jc w:val="both"/>
        <w:rPr>
          <w:color w:val="000000"/>
          <w:sz w:val="20"/>
          <w:szCs w:val="20"/>
          <w:lang w:eastAsia="en-US"/>
        </w:rPr>
      </w:pPr>
      <w:r>
        <w:rPr>
          <w:color w:val="000000"/>
          <w:sz w:val="20"/>
          <w:szCs w:val="20"/>
        </w:rPr>
        <w:t xml:space="preserve">2.2.6.  </w:t>
      </w:r>
      <w:r>
        <w:rPr>
          <w:color w:val="000000"/>
          <w:sz w:val="20"/>
          <w:szCs w:val="20"/>
          <w:lang w:eastAsia="en-US"/>
        </w:rPr>
        <w:t>р</w:t>
      </w:r>
      <w:r w:rsidRPr="008E2224">
        <w:rPr>
          <w:color w:val="000000"/>
          <w:sz w:val="20"/>
          <w:szCs w:val="20"/>
          <w:lang w:eastAsia="en-US"/>
        </w:rPr>
        <w:t>ешение на занятие отдельными видами деятельности (лицензия)</w:t>
      </w:r>
      <w:r>
        <w:rPr>
          <w:color w:val="000000"/>
          <w:sz w:val="20"/>
          <w:szCs w:val="20"/>
          <w:lang w:eastAsia="en-US"/>
        </w:rPr>
        <w:t>.</w:t>
      </w:r>
      <w:r w:rsidRPr="008E2224">
        <w:rPr>
          <w:rStyle w:val="a5"/>
          <w:color w:val="000000"/>
          <w:sz w:val="20"/>
          <w:szCs w:val="20"/>
          <w:lang w:eastAsia="en-US"/>
        </w:rPr>
        <w:footnoteReference w:id="7"/>
      </w:r>
    </w:p>
    <w:p w:rsidR="002B722C" w:rsidRDefault="002B722C" w:rsidP="002B722C">
      <w:pPr>
        <w:widowControl w:val="0"/>
        <w:ind w:firstLine="709"/>
        <w:jc w:val="both"/>
        <w:rPr>
          <w:color w:val="000000"/>
          <w:sz w:val="20"/>
          <w:szCs w:val="20"/>
          <w:lang w:eastAsia="en-US"/>
        </w:rPr>
      </w:pPr>
    </w:p>
    <w:p w:rsidR="002B722C" w:rsidRDefault="002B722C" w:rsidP="002B722C">
      <w:pPr>
        <w:widowControl w:val="0"/>
        <w:ind w:firstLine="709"/>
        <w:jc w:val="both"/>
        <w:rPr>
          <w:color w:val="000000"/>
          <w:sz w:val="20"/>
          <w:szCs w:val="20"/>
          <w:lang w:eastAsia="en-US"/>
        </w:rPr>
      </w:pPr>
      <w:r>
        <w:rPr>
          <w:color w:val="000000"/>
          <w:sz w:val="20"/>
          <w:szCs w:val="20"/>
          <w:lang w:eastAsia="en-US"/>
        </w:rPr>
        <w:t xml:space="preserve">Дополнительно для Заемщиков/Поручителей/Залогодателей юридических лиц – акционерных обществ, предоставляются (копии): </w:t>
      </w:r>
    </w:p>
    <w:p w:rsidR="002B722C" w:rsidRDefault="002B722C" w:rsidP="002B722C">
      <w:pPr>
        <w:widowControl w:val="0"/>
        <w:autoSpaceDE w:val="0"/>
        <w:autoSpaceDN w:val="0"/>
        <w:adjustRightInd w:val="0"/>
        <w:ind w:right="-57" w:firstLine="765"/>
        <w:jc w:val="both"/>
        <w:rPr>
          <w:color w:val="000000"/>
          <w:sz w:val="20"/>
          <w:szCs w:val="20"/>
        </w:rPr>
      </w:pPr>
      <w:r>
        <w:rPr>
          <w:color w:val="000000"/>
          <w:sz w:val="20"/>
          <w:szCs w:val="20"/>
        </w:rPr>
        <w:t xml:space="preserve">- </w:t>
      </w:r>
      <w:r w:rsidRPr="008E2224">
        <w:rPr>
          <w:color w:val="000000"/>
          <w:sz w:val="20"/>
          <w:szCs w:val="20"/>
        </w:rPr>
        <w:t>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8E2224">
        <w:rPr>
          <w:rStyle w:val="a5"/>
          <w:color w:val="000000"/>
          <w:sz w:val="20"/>
          <w:szCs w:val="20"/>
        </w:rPr>
        <w:footnoteReference w:id="8"/>
      </w:r>
      <w:r w:rsidRPr="008E2224">
        <w:rPr>
          <w:color w:val="000000"/>
          <w:sz w:val="20"/>
          <w:szCs w:val="20"/>
        </w:rPr>
        <w:t>. Указанный документ должен быть составлен по состоянию на дату не ранее чем за 30 дней до дат</w:t>
      </w:r>
      <w:r>
        <w:rPr>
          <w:color w:val="000000"/>
          <w:sz w:val="20"/>
          <w:szCs w:val="20"/>
        </w:rPr>
        <w:t>ы</w:t>
      </w:r>
      <w:r w:rsidRPr="008E2224">
        <w:rPr>
          <w:color w:val="000000"/>
          <w:sz w:val="20"/>
          <w:szCs w:val="20"/>
        </w:rPr>
        <w:t xml:space="preserve"> </w:t>
      </w:r>
      <w:r>
        <w:rPr>
          <w:color w:val="000000"/>
          <w:sz w:val="20"/>
          <w:szCs w:val="20"/>
        </w:rPr>
        <w:t xml:space="preserve">обращения за поручительством Агентства. </w:t>
      </w:r>
      <w:r w:rsidRPr="008E2224">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2B722C" w:rsidRDefault="002B722C" w:rsidP="002B722C">
      <w:pPr>
        <w:widowControl w:val="0"/>
        <w:autoSpaceDE w:val="0"/>
        <w:autoSpaceDN w:val="0"/>
        <w:adjustRightInd w:val="0"/>
        <w:ind w:right="-57" w:firstLine="765"/>
        <w:jc w:val="both"/>
        <w:rPr>
          <w:color w:val="000000"/>
          <w:sz w:val="20"/>
          <w:szCs w:val="20"/>
        </w:rPr>
      </w:pPr>
    </w:p>
    <w:p w:rsidR="002B722C" w:rsidRDefault="002B722C" w:rsidP="002B722C">
      <w:pPr>
        <w:pStyle w:val="a6"/>
        <w:widowControl w:val="0"/>
        <w:numPr>
          <w:ilvl w:val="0"/>
          <w:numId w:val="1"/>
        </w:numPr>
        <w:autoSpaceDE w:val="0"/>
        <w:autoSpaceDN w:val="0"/>
        <w:adjustRightInd w:val="0"/>
        <w:ind w:right="-57"/>
        <w:jc w:val="both"/>
        <w:rPr>
          <w:b/>
          <w:color w:val="000000"/>
          <w:sz w:val="20"/>
          <w:szCs w:val="20"/>
        </w:rPr>
      </w:pPr>
      <w:r w:rsidRPr="002A5A9E">
        <w:rPr>
          <w:b/>
          <w:color w:val="000000"/>
          <w:sz w:val="20"/>
          <w:szCs w:val="20"/>
        </w:rPr>
        <w:t>Документы по предлагаемому залоговому обеспечению:</w:t>
      </w:r>
    </w:p>
    <w:p w:rsidR="002B722C" w:rsidRDefault="002B722C" w:rsidP="002B722C">
      <w:pPr>
        <w:widowControl w:val="0"/>
        <w:autoSpaceDE w:val="0"/>
        <w:autoSpaceDN w:val="0"/>
        <w:adjustRightInd w:val="0"/>
        <w:ind w:left="709" w:right="-57"/>
        <w:jc w:val="both"/>
        <w:rPr>
          <w:b/>
          <w:color w:val="000000"/>
          <w:sz w:val="20"/>
          <w:szCs w:val="20"/>
        </w:rPr>
      </w:pPr>
    </w:p>
    <w:p w:rsidR="002B722C" w:rsidRPr="00615965" w:rsidRDefault="002B722C" w:rsidP="002B722C">
      <w:pPr>
        <w:widowControl w:val="0"/>
        <w:autoSpaceDE w:val="0"/>
        <w:autoSpaceDN w:val="0"/>
        <w:adjustRightInd w:val="0"/>
        <w:ind w:left="567" w:right="-57"/>
        <w:jc w:val="both"/>
        <w:rPr>
          <w:bCs/>
          <w:sz w:val="20"/>
          <w:szCs w:val="20"/>
          <w:u w:val="single"/>
        </w:rPr>
      </w:pPr>
      <w:r w:rsidRPr="007629A1">
        <w:rPr>
          <w:color w:val="000000"/>
          <w:sz w:val="20"/>
          <w:szCs w:val="20"/>
          <w:u w:val="single"/>
        </w:rPr>
        <w:t xml:space="preserve">3.1. </w:t>
      </w:r>
      <w:r w:rsidRPr="007629A1">
        <w:rPr>
          <w:bCs/>
          <w:sz w:val="20"/>
          <w:szCs w:val="20"/>
          <w:u w:val="single"/>
        </w:rPr>
        <w:t>при залоге транспортных средств/самоходных маши</w:t>
      </w:r>
      <w:proofErr w:type="gramStart"/>
      <w:r w:rsidRPr="007629A1">
        <w:rPr>
          <w:bCs/>
          <w:sz w:val="20"/>
          <w:szCs w:val="20"/>
          <w:u w:val="single"/>
        </w:rPr>
        <w:t>н</w:t>
      </w:r>
      <w:r>
        <w:rPr>
          <w:bCs/>
          <w:sz w:val="20"/>
          <w:szCs w:val="20"/>
          <w:u w:val="single"/>
        </w:rPr>
        <w:t>(</w:t>
      </w:r>
      <w:proofErr w:type="gramEnd"/>
      <w:r>
        <w:rPr>
          <w:bCs/>
          <w:sz w:val="20"/>
          <w:szCs w:val="20"/>
          <w:u w:val="single"/>
        </w:rPr>
        <w:t>копии)</w:t>
      </w:r>
      <w:r w:rsidRPr="007629A1">
        <w:rPr>
          <w:bCs/>
          <w:sz w:val="20"/>
          <w:szCs w:val="20"/>
          <w:u w:val="single"/>
        </w:rPr>
        <w:t xml:space="preserve">: </w:t>
      </w:r>
    </w:p>
    <w:p w:rsidR="002B722C" w:rsidRPr="008133F3" w:rsidRDefault="002B722C" w:rsidP="002B722C">
      <w:pPr>
        <w:widowControl w:val="0"/>
        <w:ind w:firstLine="567"/>
        <w:jc w:val="both"/>
        <w:rPr>
          <w:sz w:val="20"/>
          <w:szCs w:val="20"/>
        </w:rPr>
      </w:pPr>
      <w:r>
        <w:rPr>
          <w:sz w:val="20"/>
          <w:szCs w:val="20"/>
        </w:rPr>
        <w:t>3.1.1.  ПТС, ПСМ</w:t>
      </w:r>
      <w:r w:rsidRPr="008133F3">
        <w:rPr>
          <w:sz w:val="20"/>
          <w:szCs w:val="20"/>
        </w:rPr>
        <w:t xml:space="preserve"> транспортного средства;</w:t>
      </w:r>
    </w:p>
    <w:p w:rsidR="002B722C" w:rsidRPr="008133F3" w:rsidRDefault="002B722C" w:rsidP="002B722C">
      <w:pPr>
        <w:widowControl w:val="0"/>
        <w:ind w:firstLine="567"/>
        <w:jc w:val="both"/>
        <w:rPr>
          <w:sz w:val="20"/>
          <w:szCs w:val="20"/>
        </w:rPr>
      </w:pPr>
      <w:r>
        <w:rPr>
          <w:sz w:val="20"/>
          <w:szCs w:val="20"/>
        </w:rPr>
        <w:t xml:space="preserve">3.1.2. </w:t>
      </w:r>
      <w:r w:rsidRPr="008133F3">
        <w:rPr>
          <w:sz w:val="20"/>
          <w:szCs w:val="20"/>
        </w:rPr>
        <w:t xml:space="preserve">документы основания возникновения права собственности (договоры купли-продажи </w:t>
      </w:r>
      <w:r>
        <w:rPr>
          <w:sz w:val="20"/>
          <w:szCs w:val="20"/>
        </w:rPr>
        <w:t>с актом приема-передачи (при наличии акта)</w:t>
      </w:r>
      <w:r w:rsidRPr="008133F3">
        <w:rPr>
          <w:sz w:val="20"/>
          <w:szCs w:val="20"/>
        </w:rPr>
        <w:t>/ контракты / планы приватизации / акты зачета встречных требований / счета / накладные / договоры дарения (для физ. лиц)) со специфика</w:t>
      </w:r>
      <w:r>
        <w:rPr>
          <w:sz w:val="20"/>
          <w:szCs w:val="20"/>
        </w:rPr>
        <w:t xml:space="preserve">циями на поставленное имущество. </w:t>
      </w:r>
      <w:r>
        <w:rPr>
          <w:bCs/>
          <w:sz w:val="20"/>
          <w:szCs w:val="20"/>
        </w:rPr>
        <w:t>Если документы отсутствуют (утеряны) – предоставляется письмо об этом за подписью правообладателя.</w:t>
      </w:r>
    </w:p>
    <w:p w:rsidR="002B722C" w:rsidRDefault="002B722C" w:rsidP="002B722C">
      <w:pPr>
        <w:widowControl w:val="0"/>
        <w:ind w:firstLine="567"/>
        <w:jc w:val="both"/>
        <w:rPr>
          <w:color w:val="000000"/>
          <w:sz w:val="20"/>
          <w:szCs w:val="20"/>
          <w:lang w:eastAsia="en-US"/>
        </w:rPr>
      </w:pPr>
      <w:r>
        <w:rPr>
          <w:sz w:val="20"/>
          <w:szCs w:val="20"/>
        </w:rPr>
        <w:t xml:space="preserve">3.1.3. </w:t>
      </w:r>
      <w:r w:rsidRPr="008133F3">
        <w:rPr>
          <w:sz w:val="20"/>
          <w:szCs w:val="20"/>
        </w:rPr>
        <w:t>копии платежных документов по оплате полной стоимости автотранспорта и/или самох</w:t>
      </w:r>
      <w:r>
        <w:rPr>
          <w:sz w:val="20"/>
          <w:szCs w:val="20"/>
        </w:rPr>
        <w:t xml:space="preserve">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8E2224">
        <w:rPr>
          <w:color w:val="000000"/>
          <w:sz w:val="20"/>
          <w:szCs w:val="20"/>
          <w:lang w:eastAsia="en-US"/>
        </w:rPr>
        <w:t xml:space="preserve">Предоставление данного документа не требуется в случае, если </w:t>
      </w:r>
      <w:r>
        <w:rPr>
          <w:color w:val="000000"/>
          <w:sz w:val="20"/>
          <w:szCs w:val="20"/>
          <w:lang w:eastAsia="en-US"/>
        </w:rPr>
        <w:t>правоустанавливающий документ</w:t>
      </w:r>
      <w:r w:rsidRPr="008E2224">
        <w:rPr>
          <w:color w:val="000000"/>
          <w:sz w:val="20"/>
          <w:szCs w:val="20"/>
          <w:lang w:eastAsia="en-US"/>
        </w:rPr>
        <w:t xml:space="preserve"> </w:t>
      </w:r>
      <w:r>
        <w:rPr>
          <w:color w:val="000000"/>
          <w:sz w:val="20"/>
          <w:szCs w:val="20"/>
          <w:lang w:eastAsia="en-US"/>
        </w:rPr>
        <w:t>носит безвозмездный характер или включает в себя элементы подтверждающего оплату документа).</w:t>
      </w:r>
      <w:proofErr w:type="gramEnd"/>
    </w:p>
    <w:p w:rsidR="002B722C" w:rsidRDefault="002B722C" w:rsidP="002B722C">
      <w:pPr>
        <w:widowControl w:val="0"/>
        <w:ind w:firstLine="567"/>
        <w:jc w:val="both"/>
        <w:rPr>
          <w:color w:val="000000"/>
          <w:sz w:val="20"/>
          <w:szCs w:val="20"/>
          <w:lang w:eastAsia="en-US"/>
        </w:rPr>
      </w:pPr>
    </w:p>
    <w:p w:rsidR="002B722C" w:rsidRPr="00615965" w:rsidRDefault="002B722C" w:rsidP="002B722C">
      <w:pPr>
        <w:pStyle w:val="a6"/>
        <w:widowControl w:val="0"/>
        <w:numPr>
          <w:ilvl w:val="1"/>
          <w:numId w:val="1"/>
        </w:numPr>
        <w:ind w:left="868" w:hanging="301"/>
        <w:jc w:val="both"/>
        <w:rPr>
          <w:sz w:val="20"/>
          <w:szCs w:val="20"/>
          <w:u w:val="single"/>
        </w:rPr>
      </w:pPr>
      <w:r>
        <w:rPr>
          <w:sz w:val="20"/>
          <w:szCs w:val="20"/>
          <w:u w:val="single"/>
        </w:rPr>
        <w:t xml:space="preserve"> </w:t>
      </w:r>
      <w:r w:rsidRPr="00615965">
        <w:rPr>
          <w:sz w:val="20"/>
          <w:szCs w:val="20"/>
          <w:u w:val="single"/>
        </w:rPr>
        <w:t>при залоге оборудования (копии):</w:t>
      </w:r>
    </w:p>
    <w:p w:rsidR="002B722C" w:rsidRDefault="002B722C" w:rsidP="002B722C">
      <w:pPr>
        <w:widowControl w:val="0"/>
        <w:ind w:firstLine="567"/>
        <w:jc w:val="both"/>
        <w:rPr>
          <w:bCs/>
          <w:sz w:val="20"/>
          <w:szCs w:val="20"/>
        </w:rPr>
      </w:pPr>
      <w:r>
        <w:rPr>
          <w:sz w:val="20"/>
          <w:szCs w:val="20"/>
        </w:rPr>
        <w:t xml:space="preserve">3.2.1. </w:t>
      </w:r>
      <w:r w:rsidRPr="002D6099">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w:t>
      </w:r>
      <w:r>
        <w:rPr>
          <w:sz w:val="20"/>
          <w:szCs w:val="20"/>
        </w:rPr>
        <w:t xml:space="preserve">ми на поставленное оборудование и заводскими номерами. </w:t>
      </w:r>
    </w:p>
    <w:p w:rsidR="002B722C" w:rsidRDefault="002B722C" w:rsidP="002B722C">
      <w:pPr>
        <w:widowControl w:val="0"/>
        <w:ind w:firstLine="567"/>
        <w:jc w:val="both"/>
        <w:rPr>
          <w:sz w:val="20"/>
          <w:szCs w:val="20"/>
        </w:rPr>
      </w:pPr>
      <w:r>
        <w:rPr>
          <w:sz w:val="20"/>
          <w:szCs w:val="20"/>
        </w:rPr>
        <w:t xml:space="preserve">3.2.2. </w:t>
      </w:r>
      <w:r w:rsidRPr="002D6099">
        <w:rPr>
          <w:sz w:val="20"/>
          <w:szCs w:val="20"/>
        </w:rPr>
        <w:t xml:space="preserve">копии платежных документов по оплате полной стоимости оборудования </w:t>
      </w:r>
      <w:r>
        <w:rPr>
          <w:sz w:val="20"/>
          <w:szCs w:val="20"/>
        </w:rPr>
        <w:t>(кассовый/товарный чек, платежное поручение</w:t>
      </w:r>
      <w:r w:rsidRPr="00615965">
        <w:rPr>
          <w:sz w:val="20"/>
          <w:szCs w:val="20"/>
        </w:rPr>
        <w:t xml:space="preserve">, бланк строгой отчетности, расписка в получении денежных средств (для физических лиц) и т.д.). </w:t>
      </w:r>
      <w:proofErr w:type="gramStart"/>
      <w:r w:rsidRPr="00615965">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r>
        <w:rPr>
          <w:sz w:val="20"/>
          <w:szCs w:val="20"/>
        </w:rPr>
        <w:t>).</w:t>
      </w:r>
      <w:proofErr w:type="gramEnd"/>
    </w:p>
    <w:p w:rsidR="002B722C" w:rsidRDefault="002B722C" w:rsidP="002B722C">
      <w:pPr>
        <w:widowControl w:val="0"/>
        <w:ind w:firstLine="567"/>
        <w:jc w:val="both"/>
        <w:rPr>
          <w:sz w:val="20"/>
          <w:szCs w:val="20"/>
        </w:rPr>
      </w:pPr>
      <w:r>
        <w:rPr>
          <w:sz w:val="20"/>
          <w:szCs w:val="20"/>
        </w:rPr>
        <w:t>3.2.3. т</w:t>
      </w:r>
      <w:r w:rsidRPr="0026707E">
        <w:rPr>
          <w:sz w:val="20"/>
          <w:szCs w:val="20"/>
        </w:rPr>
        <w:t>ехнические паспорта, сертификаты качества изготовителя, сертификаты соответствия (при наличии)</w:t>
      </w:r>
      <w:r>
        <w:rPr>
          <w:sz w:val="20"/>
          <w:szCs w:val="20"/>
        </w:rPr>
        <w:t>.</w:t>
      </w:r>
    </w:p>
    <w:p w:rsidR="002B722C" w:rsidRDefault="002B722C" w:rsidP="002B722C">
      <w:pPr>
        <w:widowControl w:val="0"/>
        <w:ind w:firstLine="567"/>
        <w:jc w:val="both"/>
        <w:rPr>
          <w:sz w:val="20"/>
          <w:szCs w:val="20"/>
        </w:rPr>
      </w:pPr>
      <w:r w:rsidRPr="00F61677">
        <w:rPr>
          <w:sz w:val="20"/>
          <w:szCs w:val="20"/>
        </w:rPr>
        <w:t xml:space="preserve">Если правоустанавливающие документы и </w:t>
      </w:r>
      <w:proofErr w:type="gramStart"/>
      <w:r w:rsidRPr="00F61677">
        <w:rPr>
          <w:sz w:val="20"/>
          <w:szCs w:val="20"/>
        </w:rPr>
        <w:t>документы</w:t>
      </w:r>
      <w:r>
        <w:rPr>
          <w:sz w:val="20"/>
          <w:szCs w:val="20"/>
        </w:rPr>
        <w:t>,</w:t>
      </w:r>
      <w:r w:rsidRPr="00F61677">
        <w:rPr>
          <w:sz w:val="20"/>
          <w:szCs w:val="20"/>
        </w:rPr>
        <w:t xml:space="preserve"> подтверждающие оплату отсутствуют</w:t>
      </w:r>
      <w:proofErr w:type="gramEnd"/>
      <w:r w:rsidRPr="00F61677">
        <w:rPr>
          <w:sz w:val="20"/>
          <w:szCs w:val="20"/>
        </w:rPr>
        <w:t xml:space="preserve"> (утеряны) – предоставляется письмо об этом за подписью правообладателя.</w:t>
      </w:r>
    </w:p>
    <w:p w:rsidR="002B722C" w:rsidRDefault="002B722C" w:rsidP="002B722C">
      <w:pPr>
        <w:widowControl w:val="0"/>
        <w:ind w:firstLine="567"/>
        <w:jc w:val="both"/>
        <w:rPr>
          <w:sz w:val="20"/>
          <w:szCs w:val="20"/>
        </w:rPr>
      </w:pPr>
    </w:p>
    <w:p w:rsidR="002B722C" w:rsidRPr="00F94088" w:rsidRDefault="002B722C" w:rsidP="002B722C">
      <w:pPr>
        <w:pStyle w:val="a6"/>
        <w:widowControl w:val="0"/>
        <w:numPr>
          <w:ilvl w:val="1"/>
          <w:numId w:val="1"/>
        </w:numPr>
        <w:ind w:left="0" w:firstLine="567"/>
        <w:jc w:val="both"/>
        <w:rPr>
          <w:sz w:val="20"/>
          <w:szCs w:val="20"/>
          <w:u w:val="single"/>
        </w:rPr>
      </w:pPr>
      <w:r w:rsidRPr="00F94088">
        <w:rPr>
          <w:bCs/>
          <w:sz w:val="20"/>
          <w:szCs w:val="20"/>
          <w:u w:val="single"/>
        </w:rPr>
        <w:t>при залоге зданий/ помещений (копии):</w:t>
      </w:r>
    </w:p>
    <w:p w:rsidR="002B722C" w:rsidRDefault="002B722C" w:rsidP="002B722C">
      <w:pPr>
        <w:widowControl w:val="0"/>
        <w:ind w:firstLine="567"/>
        <w:jc w:val="both"/>
        <w:rPr>
          <w:bCs/>
          <w:sz w:val="20"/>
          <w:szCs w:val="20"/>
        </w:rPr>
      </w:pPr>
      <w:r w:rsidRPr="00F94088">
        <w:rPr>
          <w:bCs/>
          <w:sz w:val="20"/>
          <w:szCs w:val="20"/>
        </w:rPr>
        <w:t>3.</w:t>
      </w:r>
      <w:r>
        <w:rPr>
          <w:bCs/>
          <w:sz w:val="20"/>
          <w:szCs w:val="20"/>
        </w:rPr>
        <w:t xml:space="preserve">3.1. </w:t>
      </w:r>
      <w:r w:rsidRPr="00F94088">
        <w:rPr>
          <w:bCs/>
          <w:sz w:val="20"/>
          <w:szCs w:val="20"/>
        </w:rPr>
        <w:t>документы-основания возникновения права собственности на здание</w:t>
      </w:r>
      <w:r>
        <w:rPr>
          <w:bCs/>
          <w:sz w:val="20"/>
          <w:szCs w:val="20"/>
        </w:rPr>
        <w:t>/помещение</w:t>
      </w:r>
      <w:r w:rsidRPr="00F94088">
        <w:rPr>
          <w:bCs/>
          <w:sz w:val="20"/>
          <w:szCs w:val="20"/>
        </w:rPr>
        <w:t xml:space="preserve"> (правоустанавливающие документы) </w:t>
      </w:r>
      <w:r>
        <w:rPr>
          <w:bCs/>
          <w:sz w:val="20"/>
          <w:szCs w:val="20"/>
        </w:rPr>
        <w:t>Если правоустанавливающим документом является договор – предоставляется акт приема-передачи здания/помещения.</w:t>
      </w:r>
    </w:p>
    <w:p w:rsidR="002B722C" w:rsidRDefault="002B722C" w:rsidP="002B722C">
      <w:pPr>
        <w:widowControl w:val="0"/>
        <w:ind w:firstLine="567"/>
        <w:jc w:val="both"/>
        <w:rPr>
          <w:bCs/>
          <w:sz w:val="20"/>
          <w:szCs w:val="20"/>
        </w:rPr>
      </w:pPr>
      <w:r>
        <w:rPr>
          <w:bCs/>
          <w:sz w:val="20"/>
          <w:szCs w:val="20"/>
        </w:rPr>
        <w:t xml:space="preserve">3.3.2. документы, подтверждающие оплату полной стоимости имущества. </w:t>
      </w:r>
      <w:r w:rsidRPr="007554A7">
        <w:rPr>
          <w:bCs/>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w:t>
      </w:r>
      <w:r>
        <w:rPr>
          <w:bCs/>
          <w:sz w:val="20"/>
          <w:szCs w:val="20"/>
        </w:rPr>
        <w:t>одтверждающего оплату документа</w:t>
      </w:r>
      <w:r w:rsidRPr="007554A7">
        <w:rPr>
          <w:bCs/>
          <w:sz w:val="20"/>
          <w:szCs w:val="20"/>
        </w:rPr>
        <w:t>.</w:t>
      </w:r>
    </w:p>
    <w:p w:rsidR="002B722C" w:rsidRDefault="002B722C" w:rsidP="002B722C">
      <w:pPr>
        <w:widowControl w:val="0"/>
        <w:ind w:firstLine="567"/>
        <w:jc w:val="both"/>
        <w:rPr>
          <w:bCs/>
          <w:sz w:val="20"/>
          <w:szCs w:val="20"/>
        </w:rPr>
      </w:pPr>
      <w:r w:rsidRPr="007554A7">
        <w:rPr>
          <w:bCs/>
          <w:sz w:val="20"/>
          <w:szCs w:val="20"/>
        </w:rPr>
        <w:lastRenderedPageBreak/>
        <w:t xml:space="preserve">Если правоустанавливающие документы </w:t>
      </w:r>
      <w:r>
        <w:rPr>
          <w:bCs/>
          <w:sz w:val="20"/>
          <w:szCs w:val="20"/>
        </w:rPr>
        <w:t xml:space="preserve">и </w:t>
      </w:r>
      <w:proofErr w:type="gramStart"/>
      <w:r>
        <w:rPr>
          <w:bCs/>
          <w:sz w:val="20"/>
          <w:szCs w:val="20"/>
        </w:rPr>
        <w:t>документы</w:t>
      </w:r>
      <w:proofErr w:type="gramEnd"/>
      <w:r>
        <w:rPr>
          <w:bCs/>
          <w:sz w:val="20"/>
          <w:szCs w:val="20"/>
        </w:rPr>
        <w:t xml:space="preserve"> подтверждающие оплату </w:t>
      </w:r>
      <w:r w:rsidRPr="007554A7">
        <w:rPr>
          <w:bCs/>
          <w:sz w:val="20"/>
          <w:szCs w:val="20"/>
        </w:rPr>
        <w:t>отсутствуют (утеряны) – предоставляется письмо об этом за подписью правообладателя.</w:t>
      </w:r>
    </w:p>
    <w:p w:rsidR="002B722C" w:rsidRPr="00F94088" w:rsidRDefault="002B722C" w:rsidP="002B722C">
      <w:pPr>
        <w:widowControl w:val="0"/>
        <w:ind w:firstLine="567"/>
        <w:jc w:val="both"/>
        <w:rPr>
          <w:bCs/>
          <w:sz w:val="20"/>
          <w:szCs w:val="20"/>
        </w:rPr>
      </w:pPr>
      <w:r>
        <w:rPr>
          <w:bCs/>
          <w:sz w:val="20"/>
          <w:szCs w:val="20"/>
        </w:rPr>
        <w:t xml:space="preserve">3.3.2. </w:t>
      </w:r>
      <w:r>
        <w:rPr>
          <w:sz w:val="20"/>
          <w:szCs w:val="20"/>
        </w:rPr>
        <w:t>свидетельство</w:t>
      </w:r>
      <w:r w:rsidRPr="00F94088">
        <w:rPr>
          <w:sz w:val="20"/>
          <w:szCs w:val="20"/>
        </w:rPr>
        <w:t xml:space="preserve"> о государственной регистрации права (если регистрация прав</w:t>
      </w:r>
      <w:r>
        <w:rPr>
          <w:sz w:val="20"/>
          <w:szCs w:val="20"/>
        </w:rPr>
        <w:t>а произведена до 16.07.2016 г.)/</w:t>
      </w:r>
      <w:r w:rsidRPr="00F94088">
        <w:rPr>
          <w:sz w:val="20"/>
          <w:szCs w:val="20"/>
        </w:rPr>
        <w:t xml:space="preserve">  </w:t>
      </w:r>
      <w:r w:rsidRPr="00F8270A">
        <w:rPr>
          <w:color w:val="000000"/>
          <w:sz w:val="20"/>
          <w:szCs w:val="20"/>
        </w:rPr>
        <w:t>выписка и</w:t>
      </w:r>
      <w:r w:rsidRPr="00F8270A">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w:t>
      </w:r>
      <w:r>
        <w:rPr>
          <w:rFonts w:eastAsia="Arial Unicode MS"/>
          <w:bCs/>
          <w:sz w:val="20"/>
          <w:szCs w:val="20"/>
        </w:rPr>
        <w:t xml:space="preserve"> </w:t>
      </w:r>
      <w:r w:rsidRPr="00F94088">
        <w:rPr>
          <w:sz w:val="20"/>
          <w:szCs w:val="20"/>
        </w:rPr>
        <w:t>(</w:t>
      </w:r>
      <w:r>
        <w:rPr>
          <w:sz w:val="20"/>
          <w:szCs w:val="20"/>
        </w:rPr>
        <w:t xml:space="preserve">выданная при регистрации прав, </w:t>
      </w:r>
      <w:r w:rsidRPr="00F94088">
        <w:rPr>
          <w:sz w:val="20"/>
          <w:szCs w:val="20"/>
        </w:rPr>
        <w:t xml:space="preserve">если регистрация произведена </w:t>
      </w:r>
      <w:r>
        <w:rPr>
          <w:sz w:val="20"/>
          <w:szCs w:val="20"/>
        </w:rPr>
        <w:t>после</w:t>
      </w:r>
      <w:r w:rsidRPr="00F94088">
        <w:rPr>
          <w:sz w:val="20"/>
          <w:szCs w:val="20"/>
        </w:rPr>
        <w:t xml:space="preserve"> 16.07.2016 г.)</w:t>
      </w:r>
      <w:r>
        <w:rPr>
          <w:sz w:val="20"/>
          <w:szCs w:val="20"/>
        </w:rPr>
        <w:t>.</w:t>
      </w:r>
    </w:p>
    <w:p w:rsidR="002B722C" w:rsidRPr="00685B7E" w:rsidRDefault="002B722C" w:rsidP="002B722C">
      <w:pPr>
        <w:widowControl w:val="0"/>
        <w:ind w:firstLine="567"/>
        <w:jc w:val="both"/>
        <w:rPr>
          <w:bCs/>
          <w:sz w:val="20"/>
          <w:szCs w:val="20"/>
        </w:rPr>
      </w:pPr>
      <w:r>
        <w:rPr>
          <w:bCs/>
          <w:sz w:val="20"/>
          <w:szCs w:val="20"/>
        </w:rPr>
        <w:t xml:space="preserve">3.3.3. </w:t>
      </w:r>
      <w:r w:rsidRPr="00685B7E">
        <w:rPr>
          <w:bCs/>
          <w:sz w:val="20"/>
          <w:szCs w:val="20"/>
        </w:rPr>
        <w:t xml:space="preserve">кадастровый паспорт здания/ помещения </w:t>
      </w:r>
      <w:r>
        <w:rPr>
          <w:bCs/>
          <w:sz w:val="20"/>
          <w:szCs w:val="20"/>
        </w:rPr>
        <w:t xml:space="preserve">либо иной документ </w:t>
      </w:r>
      <w:r w:rsidRPr="00685B7E">
        <w:rPr>
          <w:bCs/>
          <w:sz w:val="20"/>
          <w:szCs w:val="20"/>
        </w:rPr>
        <w:t>с экспликацией</w:t>
      </w:r>
      <w:r>
        <w:rPr>
          <w:bCs/>
          <w:sz w:val="20"/>
          <w:szCs w:val="20"/>
        </w:rPr>
        <w:t xml:space="preserve"> здания/ помещения (при наличии)</w:t>
      </w:r>
      <w:r w:rsidRPr="00685B7E">
        <w:rPr>
          <w:bCs/>
          <w:sz w:val="20"/>
          <w:szCs w:val="20"/>
        </w:rPr>
        <w:t>;</w:t>
      </w:r>
    </w:p>
    <w:p w:rsidR="002B722C" w:rsidRPr="00685B7E" w:rsidRDefault="002B722C" w:rsidP="002B722C">
      <w:pPr>
        <w:widowControl w:val="0"/>
        <w:ind w:firstLine="567"/>
        <w:jc w:val="both"/>
        <w:rPr>
          <w:bCs/>
          <w:sz w:val="20"/>
          <w:szCs w:val="20"/>
        </w:rPr>
      </w:pPr>
      <w:r>
        <w:rPr>
          <w:bCs/>
          <w:sz w:val="20"/>
          <w:szCs w:val="20"/>
        </w:rPr>
        <w:t xml:space="preserve">3.3.4. </w:t>
      </w:r>
      <w:r w:rsidRPr="00F8270A">
        <w:rPr>
          <w:color w:val="000000"/>
          <w:sz w:val="20"/>
          <w:szCs w:val="20"/>
        </w:rPr>
        <w:t>выписка и</w:t>
      </w:r>
      <w:r w:rsidRPr="00F8270A">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w:t>
      </w:r>
      <w:r>
        <w:rPr>
          <w:rFonts w:eastAsia="Arial Unicode MS"/>
          <w:bCs/>
          <w:sz w:val="20"/>
          <w:szCs w:val="20"/>
        </w:rPr>
        <w:t>, полученная не ранее 30 дней до даты обращения (может быть получена посредством электронного документа)</w:t>
      </w:r>
      <w:r>
        <w:rPr>
          <w:bCs/>
          <w:sz w:val="20"/>
          <w:szCs w:val="20"/>
        </w:rPr>
        <w:t>;</w:t>
      </w:r>
    </w:p>
    <w:p w:rsidR="002B722C" w:rsidRDefault="002B722C" w:rsidP="002B722C">
      <w:pPr>
        <w:widowControl w:val="0"/>
        <w:ind w:firstLine="567"/>
        <w:jc w:val="both"/>
        <w:rPr>
          <w:bCs/>
          <w:sz w:val="20"/>
          <w:szCs w:val="20"/>
        </w:rPr>
      </w:pPr>
      <w:r>
        <w:rPr>
          <w:bCs/>
          <w:sz w:val="20"/>
          <w:szCs w:val="20"/>
        </w:rPr>
        <w:t xml:space="preserve">3.3.5. </w:t>
      </w:r>
      <w:r w:rsidRPr="00685B7E">
        <w:rPr>
          <w:bCs/>
          <w:sz w:val="20"/>
          <w:szCs w:val="20"/>
        </w:rPr>
        <w:t>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w:t>
      </w:r>
      <w:r>
        <w:rPr>
          <w:bCs/>
          <w:sz w:val="20"/>
          <w:szCs w:val="20"/>
        </w:rPr>
        <w:t xml:space="preserve">авляется по земельному участку: </w:t>
      </w:r>
      <w:r w:rsidRPr="00685B7E">
        <w:rPr>
          <w:bCs/>
          <w:sz w:val="20"/>
          <w:szCs w:val="20"/>
        </w:rPr>
        <w:t xml:space="preserve">договор аренды земельного участка, зарегистрированный в регистрационной </w:t>
      </w:r>
      <w:r>
        <w:rPr>
          <w:bCs/>
          <w:sz w:val="20"/>
          <w:szCs w:val="20"/>
        </w:rPr>
        <w:t xml:space="preserve">службе в установленном порядке; </w:t>
      </w:r>
      <w:r w:rsidRPr="00685B7E">
        <w:rPr>
          <w:bCs/>
          <w:sz w:val="20"/>
          <w:szCs w:val="20"/>
        </w:rPr>
        <w:t>кадастровый паспорт на земельный участок</w:t>
      </w:r>
      <w:r>
        <w:rPr>
          <w:bCs/>
          <w:sz w:val="20"/>
          <w:szCs w:val="20"/>
        </w:rPr>
        <w:t xml:space="preserve"> (при наличии)</w:t>
      </w:r>
      <w:r w:rsidRPr="00685B7E">
        <w:rPr>
          <w:bCs/>
          <w:sz w:val="20"/>
          <w:szCs w:val="20"/>
        </w:rPr>
        <w:t>.</w:t>
      </w:r>
    </w:p>
    <w:p w:rsidR="002B722C" w:rsidRDefault="002B722C" w:rsidP="002B722C">
      <w:pPr>
        <w:widowControl w:val="0"/>
        <w:ind w:firstLine="567"/>
        <w:jc w:val="both"/>
        <w:rPr>
          <w:bCs/>
          <w:sz w:val="20"/>
          <w:szCs w:val="20"/>
        </w:rPr>
      </w:pPr>
      <w:r>
        <w:rPr>
          <w:bCs/>
          <w:sz w:val="20"/>
          <w:szCs w:val="20"/>
        </w:rPr>
        <w:t>3.3.6. при залоге жилой недвижимости – выписка из лицевого счета/выписка из домовой книги о количестве зарегистрированных лиц.</w:t>
      </w:r>
    </w:p>
    <w:p w:rsidR="002B722C" w:rsidRDefault="002B722C" w:rsidP="002B722C">
      <w:pPr>
        <w:widowControl w:val="0"/>
        <w:ind w:firstLine="567"/>
        <w:jc w:val="both"/>
        <w:rPr>
          <w:bCs/>
          <w:sz w:val="20"/>
          <w:szCs w:val="20"/>
        </w:rPr>
      </w:pPr>
    </w:p>
    <w:p w:rsidR="002B722C" w:rsidRPr="007554A7" w:rsidRDefault="002B722C" w:rsidP="002B722C">
      <w:pPr>
        <w:widowControl w:val="0"/>
        <w:ind w:firstLine="426"/>
        <w:jc w:val="both"/>
        <w:rPr>
          <w:bCs/>
          <w:sz w:val="20"/>
          <w:szCs w:val="20"/>
          <w:u w:val="single"/>
        </w:rPr>
      </w:pPr>
      <w:r w:rsidRPr="007554A7">
        <w:rPr>
          <w:bCs/>
          <w:sz w:val="20"/>
          <w:szCs w:val="20"/>
          <w:u w:val="single"/>
        </w:rPr>
        <w:t>3.4. при залоге земельных участков (копии):</w:t>
      </w:r>
    </w:p>
    <w:p w:rsidR="002B722C" w:rsidRDefault="002B722C" w:rsidP="002B722C">
      <w:pPr>
        <w:widowControl w:val="0"/>
        <w:ind w:firstLine="426"/>
        <w:jc w:val="both"/>
        <w:rPr>
          <w:bCs/>
          <w:sz w:val="20"/>
          <w:szCs w:val="20"/>
        </w:rPr>
      </w:pPr>
      <w:r>
        <w:rPr>
          <w:bCs/>
          <w:sz w:val="20"/>
          <w:szCs w:val="20"/>
        </w:rPr>
        <w:t>3.4.1. д</w:t>
      </w:r>
      <w:r w:rsidRPr="00420B24">
        <w:rPr>
          <w:bCs/>
          <w:sz w:val="20"/>
          <w:szCs w:val="20"/>
        </w:rPr>
        <w:t>окументы-основания возникновения права собственности на земе</w:t>
      </w:r>
      <w:r>
        <w:rPr>
          <w:bCs/>
          <w:sz w:val="20"/>
          <w:szCs w:val="20"/>
        </w:rPr>
        <w:t xml:space="preserve">льный участок. </w:t>
      </w:r>
      <w:r w:rsidRPr="007554A7">
        <w:rPr>
          <w:bCs/>
          <w:sz w:val="20"/>
          <w:szCs w:val="20"/>
        </w:rPr>
        <w:t>Если правоустанавливающим документом является договор – предоставляется акт приема-передачи здания/помещения.</w:t>
      </w:r>
      <w:r>
        <w:rPr>
          <w:bCs/>
          <w:sz w:val="20"/>
          <w:szCs w:val="20"/>
        </w:rPr>
        <w:t xml:space="preserve"> </w:t>
      </w:r>
    </w:p>
    <w:p w:rsidR="002B722C" w:rsidRDefault="002B722C" w:rsidP="002B722C">
      <w:pPr>
        <w:widowControl w:val="0"/>
        <w:ind w:firstLine="426"/>
        <w:jc w:val="both"/>
        <w:rPr>
          <w:color w:val="000000"/>
          <w:sz w:val="20"/>
          <w:szCs w:val="20"/>
          <w:lang w:eastAsia="en-US"/>
        </w:rPr>
      </w:pPr>
      <w:r>
        <w:rPr>
          <w:sz w:val="20"/>
          <w:szCs w:val="20"/>
        </w:rPr>
        <w:t xml:space="preserve">3.4.2.   </w:t>
      </w:r>
      <w:r w:rsidRPr="002D6099">
        <w:rPr>
          <w:sz w:val="20"/>
          <w:szCs w:val="20"/>
        </w:rPr>
        <w:t xml:space="preserve">копии платежных документов по оплате полной стоимости </w:t>
      </w:r>
      <w:r>
        <w:rPr>
          <w:sz w:val="20"/>
          <w:szCs w:val="20"/>
        </w:rPr>
        <w:t>земельного участка</w:t>
      </w:r>
      <w:r w:rsidRPr="002D6099">
        <w:rPr>
          <w:sz w:val="20"/>
          <w:szCs w:val="20"/>
        </w:rPr>
        <w:t xml:space="preserve"> (</w:t>
      </w:r>
      <w:r>
        <w:rPr>
          <w:sz w:val="20"/>
          <w:szCs w:val="20"/>
        </w:rPr>
        <w:t>обязательно по имуществу</w:t>
      </w:r>
      <w:r w:rsidRPr="002D6099">
        <w:rPr>
          <w:sz w:val="20"/>
          <w:szCs w:val="20"/>
        </w:rPr>
        <w:t>, приобретенно</w:t>
      </w:r>
      <w:r>
        <w:rPr>
          <w:sz w:val="20"/>
          <w:szCs w:val="20"/>
        </w:rPr>
        <w:t>му</w:t>
      </w:r>
      <w:r w:rsidRPr="002D6099">
        <w:rPr>
          <w:sz w:val="20"/>
          <w:szCs w:val="20"/>
        </w:rPr>
        <w:t xml:space="preserve"> менее 3 лет назад)</w:t>
      </w:r>
      <w:r>
        <w:rPr>
          <w:sz w:val="20"/>
          <w:szCs w:val="20"/>
        </w:rPr>
        <w:t xml:space="preserve">. </w:t>
      </w:r>
      <w:r w:rsidRPr="008E2224">
        <w:rPr>
          <w:color w:val="000000"/>
          <w:sz w:val="20"/>
          <w:szCs w:val="20"/>
          <w:lang w:eastAsia="en-US"/>
        </w:rPr>
        <w:t xml:space="preserve">Предоставление данного документа не требуется в случае, если </w:t>
      </w:r>
      <w:r>
        <w:rPr>
          <w:color w:val="000000"/>
          <w:sz w:val="20"/>
          <w:szCs w:val="20"/>
          <w:lang w:eastAsia="en-US"/>
        </w:rPr>
        <w:t>правоустанавливающий документ</w:t>
      </w:r>
      <w:r w:rsidRPr="008E2224">
        <w:rPr>
          <w:color w:val="000000"/>
          <w:sz w:val="20"/>
          <w:szCs w:val="20"/>
          <w:lang w:eastAsia="en-US"/>
        </w:rPr>
        <w:t xml:space="preserve"> уже содержит положение о получении </w:t>
      </w:r>
      <w:r>
        <w:rPr>
          <w:color w:val="000000"/>
          <w:sz w:val="20"/>
          <w:szCs w:val="20"/>
          <w:lang w:eastAsia="en-US"/>
        </w:rPr>
        <w:t>стороной оплаты по договору.</w:t>
      </w:r>
    </w:p>
    <w:p w:rsidR="002B722C" w:rsidRPr="00420B24" w:rsidRDefault="002B722C" w:rsidP="002B722C">
      <w:pPr>
        <w:widowControl w:val="0"/>
        <w:ind w:firstLine="426"/>
        <w:jc w:val="both"/>
        <w:rPr>
          <w:bCs/>
          <w:sz w:val="20"/>
          <w:szCs w:val="20"/>
        </w:rPr>
      </w:pPr>
      <w:r w:rsidRPr="007554A7">
        <w:rPr>
          <w:bCs/>
          <w:sz w:val="20"/>
          <w:szCs w:val="20"/>
        </w:rPr>
        <w:t xml:space="preserve">Если правоустанавливающие документы и </w:t>
      </w:r>
      <w:proofErr w:type="gramStart"/>
      <w:r w:rsidRPr="007554A7">
        <w:rPr>
          <w:bCs/>
          <w:sz w:val="20"/>
          <w:szCs w:val="20"/>
        </w:rPr>
        <w:t>документы</w:t>
      </w:r>
      <w:proofErr w:type="gramEnd"/>
      <w:r w:rsidRPr="007554A7">
        <w:rPr>
          <w:bCs/>
          <w:sz w:val="20"/>
          <w:szCs w:val="20"/>
        </w:rPr>
        <w:t xml:space="preserve"> подтверждающие оплату отсутствуют (утеряны) – предоставляется письмо об этом за подписью правообладателя.</w:t>
      </w:r>
    </w:p>
    <w:p w:rsidR="002B722C" w:rsidRPr="00420B24" w:rsidRDefault="002B722C" w:rsidP="002B722C">
      <w:pPr>
        <w:widowControl w:val="0"/>
        <w:ind w:firstLine="426"/>
        <w:jc w:val="both"/>
        <w:rPr>
          <w:bCs/>
          <w:sz w:val="20"/>
          <w:szCs w:val="20"/>
        </w:rPr>
      </w:pPr>
      <w:r>
        <w:rPr>
          <w:bCs/>
          <w:sz w:val="20"/>
          <w:szCs w:val="20"/>
        </w:rPr>
        <w:t xml:space="preserve">3.4.3. </w:t>
      </w:r>
      <w:r w:rsidRPr="00420B24">
        <w:rPr>
          <w:bCs/>
          <w:sz w:val="20"/>
          <w:szCs w:val="20"/>
        </w:rPr>
        <w:t>кадастровый паспорт на земельный участок</w:t>
      </w:r>
      <w:r>
        <w:rPr>
          <w:bCs/>
          <w:sz w:val="20"/>
          <w:szCs w:val="20"/>
        </w:rPr>
        <w:t xml:space="preserve"> (при наличии)</w:t>
      </w:r>
      <w:r w:rsidRPr="00420B24">
        <w:rPr>
          <w:bCs/>
          <w:sz w:val="20"/>
          <w:szCs w:val="20"/>
        </w:rPr>
        <w:t>;</w:t>
      </w:r>
    </w:p>
    <w:p w:rsidR="002B722C" w:rsidRDefault="002B722C" w:rsidP="002B722C">
      <w:pPr>
        <w:widowControl w:val="0"/>
        <w:ind w:firstLine="426"/>
        <w:jc w:val="both"/>
        <w:rPr>
          <w:bCs/>
          <w:sz w:val="20"/>
          <w:szCs w:val="20"/>
        </w:rPr>
      </w:pPr>
      <w:r>
        <w:rPr>
          <w:bCs/>
          <w:sz w:val="20"/>
          <w:szCs w:val="20"/>
        </w:rPr>
        <w:t xml:space="preserve">3.4.4. </w:t>
      </w:r>
      <w:r>
        <w:rPr>
          <w:sz w:val="20"/>
          <w:szCs w:val="20"/>
        </w:rPr>
        <w:t>свидетельство</w:t>
      </w:r>
      <w:r w:rsidRPr="00F94088">
        <w:rPr>
          <w:sz w:val="20"/>
          <w:szCs w:val="20"/>
        </w:rPr>
        <w:t xml:space="preserve"> о государственной регистрации права (если регистрация прав</w:t>
      </w:r>
      <w:r>
        <w:rPr>
          <w:sz w:val="20"/>
          <w:szCs w:val="20"/>
        </w:rPr>
        <w:t>а произведена до 16.07.2016 г.)/</w:t>
      </w:r>
      <w:r w:rsidRPr="00F94088">
        <w:rPr>
          <w:sz w:val="20"/>
          <w:szCs w:val="20"/>
        </w:rPr>
        <w:t xml:space="preserve">  </w:t>
      </w:r>
      <w:r w:rsidRPr="00F8270A">
        <w:rPr>
          <w:color w:val="000000"/>
          <w:sz w:val="20"/>
          <w:szCs w:val="20"/>
        </w:rPr>
        <w:t>выписка и</w:t>
      </w:r>
      <w:r w:rsidRPr="00F8270A">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w:t>
      </w:r>
      <w:r>
        <w:rPr>
          <w:rFonts w:eastAsia="Arial Unicode MS"/>
          <w:bCs/>
          <w:sz w:val="20"/>
          <w:szCs w:val="20"/>
        </w:rPr>
        <w:t xml:space="preserve"> </w:t>
      </w:r>
      <w:r w:rsidRPr="00F94088">
        <w:rPr>
          <w:sz w:val="20"/>
          <w:szCs w:val="20"/>
        </w:rPr>
        <w:t>(</w:t>
      </w:r>
      <w:r>
        <w:rPr>
          <w:sz w:val="20"/>
          <w:szCs w:val="20"/>
        </w:rPr>
        <w:t xml:space="preserve">выданная при регистрации прав, </w:t>
      </w:r>
      <w:r w:rsidRPr="00F94088">
        <w:rPr>
          <w:sz w:val="20"/>
          <w:szCs w:val="20"/>
        </w:rPr>
        <w:t xml:space="preserve">если регистрация произведена </w:t>
      </w:r>
      <w:r>
        <w:rPr>
          <w:sz w:val="20"/>
          <w:szCs w:val="20"/>
        </w:rPr>
        <w:t>после</w:t>
      </w:r>
      <w:r w:rsidRPr="00F94088">
        <w:rPr>
          <w:sz w:val="20"/>
          <w:szCs w:val="20"/>
        </w:rPr>
        <w:t xml:space="preserve"> 16.07.2016 г.)</w:t>
      </w:r>
      <w:r>
        <w:rPr>
          <w:sz w:val="20"/>
          <w:szCs w:val="20"/>
        </w:rPr>
        <w:t>.</w:t>
      </w:r>
    </w:p>
    <w:p w:rsidR="002B722C" w:rsidRDefault="002B722C" w:rsidP="002B722C">
      <w:pPr>
        <w:widowControl w:val="0"/>
        <w:ind w:firstLine="426"/>
        <w:jc w:val="both"/>
        <w:rPr>
          <w:bCs/>
          <w:sz w:val="20"/>
          <w:szCs w:val="20"/>
        </w:rPr>
      </w:pPr>
      <w:r>
        <w:rPr>
          <w:color w:val="000000"/>
          <w:sz w:val="20"/>
          <w:szCs w:val="20"/>
        </w:rPr>
        <w:t xml:space="preserve">3.4.5. </w:t>
      </w:r>
      <w:r w:rsidRPr="00F8270A">
        <w:rPr>
          <w:color w:val="000000"/>
          <w:sz w:val="20"/>
          <w:szCs w:val="20"/>
        </w:rPr>
        <w:t>выписка и</w:t>
      </w:r>
      <w:r w:rsidRPr="00F8270A">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w:t>
      </w:r>
      <w:r>
        <w:rPr>
          <w:rFonts w:eastAsia="Arial Unicode MS"/>
          <w:bCs/>
          <w:sz w:val="20"/>
          <w:szCs w:val="20"/>
        </w:rPr>
        <w:t>, полученная не ранее 30 дней до даты обращения (может быть получена посредством электронного документа)</w:t>
      </w:r>
      <w:r>
        <w:rPr>
          <w:bCs/>
          <w:sz w:val="20"/>
          <w:szCs w:val="20"/>
        </w:rPr>
        <w:t>.</w:t>
      </w:r>
    </w:p>
    <w:p w:rsidR="002B722C" w:rsidRDefault="002B722C" w:rsidP="002B722C">
      <w:pPr>
        <w:widowControl w:val="0"/>
        <w:ind w:firstLine="426"/>
        <w:jc w:val="both"/>
        <w:rPr>
          <w:bCs/>
          <w:sz w:val="20"/>
          <w:szCs w:val="20"/>
        </w:rPr>
      </w:pPr>
    </w:p>
    <w:p w:rsidR="002B722C" w:rsidRPr="00920284" w:rsidRDefault="002B722C" w:rsidP="002B722C">
      <w:pPr>
        <w:pStyle w:val="a6"/>
        <w:numPr>
          <w:ilvl w:val="1"/>
          <w:numId w:val="2"/>
        </w:numPr>
        <w:spacing w:after="160" w:line="256" w:lineRule="auto"/>
        <w:ind w:left="0" w:firstLine="426"/>
        <w:jc w:val="both"/>
        <w:rPr>
          <w:b/>
          <w:sz w:val="20"/>
          <w:szCs w:val="20"/>
          <w:u w:val="single"/>
        </w:rPr>
      </w:pPr>
      <w:r w:rsidRPr="00920284">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w:t>
      </w:r>
      <w:r>
        <w:rPr>
          <w:sz w:val="20"/>
          <w:szCs w:val="20"/>
          <w:u w:val="single"/>
        </w:rPr>
        <w:t xml:space="preserve"> (копии)</w:t>
      </w:r>
      <w:r w:rsidRPr="00920284">
        <w:rPr>
          <w:sz w:val="20"/>
          <w:szCs w:val="20"/>
          <w:u w:val="single"/>
        </w:rPr>
        <w:t>:</w:t>
      </w:r>
    </w:p>
    <w:p w:rsidR="002B722C" w:rsidRPr="00920284" w:rsidRDefault="002B722C" w:rsidP="002B722C">
      <w:pPr>
        <w:pStyle w:val="a6"/>
        <w:numPr>
          <w:ilvl w:val="2"/>
          <w:numId w:val="2"/>
        </w:numPr>
        <w:spacing w:after="160" w:line="256" w:lineRule="auto"/>
        <w:ind w:left="0" w:firstLine="426"/>
        <w:jc w:val="both"/>
        <w:rPr>
          <w:sz w:val="20"/>
          <w:szCs w:val="20"/>
        </w:rPr>
      </w:pPr>
      <w:r w:rsidRPr="00920284">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rsidR="002B722C" w:rsidRPr="00920284" w:rsidRDefault="002B722C" w:rsidP="002B722C">
      <w:pPr>
        <w:pStyle w:val="a6"/>
        <w:numPr>
          <w:ilvl w:val="2"/>
          <w:numId w:val="2"/>
        </w:numPr>
        <w:spacing w:after="160" w:line="256" w:lineRule="auto"/>
        <w:ind w:left="0" w:firstLine="426"/>
        <w:jc w:val="both"/>
        <w:rPr>
          <w:b/>
          <w:sz w:val="20"/>
          <w:szCs w:val="20"/>
        </w:rPr>
      </w:pPr>
      <w:r w:rsidRPr="00920284">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920284">
        <w:rPr>
          <w:sz w:val="20"/>
          <w:szCs w:val="20"/>
        </w:rPr>
        <w:t>доля</w:t>
      </w:r>
      <w:proofErr w:type="gramEnd"/>
      <w:r w:rsidRPr="00920284">
        <w:rPr>
          <w:sz w:val="20"/>
          <w:szCs w:val="20"/>
        </w:rPr>
        <w:t xml:space="preserve"> в уставном капитале которой передается в залог).</w:t>
      </w:r>
    </w:p>
    <w:p w:rsidR="002B722C" w:rsidRPr="00920284" w:rsidRDefault="002B722C" w:rsidP="002B722C">
      <w:pPr>
        <w:pStyle w:val="a6"/>
        <w:ind w:left="0"/>
        <w:jc w:val="both"/>
        <w:rPr>
          <w:sz w:val="20"/>
          <w:szCs w:val="20"/>
        </w:rPr>
      </w:pPr>
    </w:p>
    <w:p w:rsidR="002B722C" w:rsidRPr="00920284" w:rsidRDefault="002B722C" w:rsidP="002B722C">
      <w:pPr>
        <w:pStyle w:val="a6"/>
        <w:numPr>
          <w:ilvl w:val="1"/>
          <w:numId w:val="2"/>
        </w:numPr>
        <w:ind w:left="0" w:firstLine="426"/>
        <w:jc w:val="both"/>
        <w:rPr>
          <w:b/>
          <w:sz w:val="20"/>
          <w:szCs w:val="20"/>
          <w:u w:val="single"/>
        </w:rPr>
      </w:pPr>
      <w:r w:rsidRPr="00920284">
        <w:rPr>
          <w:sz w:val="20"/>
          <w:szCs w:val="20"/>
          <w:u w:val="single"/>
        </w:rPr>
        <w:t>при залоге морских/речных судов</w:t>
      </w:r>
      <w:r>
        <w:rPr>
          <w:sz w:val="20"/>
          <w:szCs w:val="20"/>
          <w:u w:val="single"/>
        </w:rPr>
        <w:t xml:space="preserve"> (копии)</w:t>
      </w:r>
      <w:r w:rsidRPr="00920284">
        <w:rPr>
          <w:sz w:val="20"/>
          <w:szCs w:val="20"/>
          <w:u w:val="single"/>
        </w:rPr>
        <w:t>:</w:t>
      </w:r>
    </w:p>
    <w:p w:rsidR="002B722C" w:rsidRPr="00920284" w:rsidRDefault="002B722C" w:rsidP="002B722C">
      <w:pPr>
        <w:pStyle w:val="a6"/>
        <w:numPr>
          <w:ilvl w:val="2"/>
          <w:numId w:val="2"/>
        </w:numPr>
        <w:ind w:left="426" w:firstLine="0"/>
        <w:jc w:val="both"/>
        <w:rPr>
          <w:sz w:val="20"/>
          <w:szCs w:val="20"/>
        </w:rPr>
      </w:pPr>
      <w:r w:rsidRPr="00920284">
        <w:rPr>
          <w:sz w:val="20"/>
          <w:szCs w:val="20"/>
        </w:rPr>
        <w:t>свидетельства о праве собственности на судно;</w:t>
      </w:r>
    </w:p>
    <w:p w:rsidR="002B722C" w:rsidRPr="00920284" w:rsidRDefault="002B722C" w:rsidP="002B722C">
      <w:pPr>
        <w:pStyle w:val="a6"/>
        <w:numPr>
          <w:ilvl w:val="2"/>
          <w:numId w:val="2"/>
        </w:numPr>
        <w:tabs>
          <w:tab w:val="left" w:pos="1134"/>
        </w:tabs>
        <w:ind w:left="0" w:firstLine="426"/>
        <w:jc w:val="both"/>
        <w:rPr>
          <w:sz w:val="20"/>
          <w:szCs w:val="20"/>
        </w:rPr>
      </w:pPr>
      <w:r w:rsidRPr="00920284">
        <w:rPr>
          <w:sz w:val="20"/>
          <w:szCs w:val="20"/>
        </w:rPr>
        <w:t>классификационного свидетельства, удостоверяющего класс судна, с отметками о ежегодном подтверждении класса;</w:t>
      </w:r>
    </w:p>
    <w:p w:rsidR="002B722C" w:rsidRPr="00920284" w:rsidRDefault="002B722C" w:rsidP="002B722C">
      <w:pPr>
        <w:pStyle w:val="a6"/>
        <w:numPr>
          <w:ilvl w:val="2"/>
          <w:numId w:val="2"/>
        </w:numPr>
        <w:tabs>
          <w:tab w:val="left" w:pos="1134"/>
        </w:tabs>
        <w:ind w:left="709" w:hanging="283"/>
        <w:jc w:val="both"/>
        <w:rPr>
          <w:sz w:val="20"/>
          <w:szCs w:val="20"/>
        </w:rPr>
      </w:pPr>
      <w:r w:rsidRPr="00920284">
        <w:rPr>
          <w:sz w:val="20"/>
          <w:szCs w:val="20"/>
        </w:rPr>
        <w:t>свидетельства о праве плавания под Государственным флагом РФ;</w:t>
      </w:r>
    </w:p>
    <w:p w:rsidR="002B722C" w:rsidRPr="00920284" w:rsidRDefault="002B722C" w:rsidP="002B722C">
      <w:pPr>
        <w:pStyle w:val="a6"/>
        <w:numPr>
          <w:ilvl w:val="2"/>
          <w:numId w:val="2"/>
        </w:numPr>
        <w:tabs>
          <w:tab w:val="left" w:pos="1134"/>
        </w:tabs>
        <w:ind w:left="709" w:hanging="283"/>
        <w:jc w:val="both"/>
        <w:rPr>
          <w:sz w:val="20"/>
          <w:szCs w:val="20"/>
        </w:rPr>
      </w:pPr>
      <w:r w:rsidRPr="00920284">
        <w:rPr>
          <w:sz w:val="20"/>
          <w:szCs w:val="20"/>
        </w:rPr>
        <w:t>пассажирского свидетельства (для пассажирских судов)*</w:t>
      </w:r>
    </w:p>
    <w:p w:rsidR="002B722C" w:rsidRPr="00920284" w:rsidRDefault="002B722C" w:rsidP="002B722C">
      <w:pPr>
        <w:pStyle w:val="a6"/>
        <w:numPr>
          <w:ilvl w:val="2"/>
          <w:numId w:val="2"/>
        </w:numPr>
        <w:tabs>
          <w:tab w:val="left" w:pos="1134"/>
        </w:tabs>
        <w:ind w:left="709" w:hanging="283"/>
        <w:jc w:val="both"/>
        <w:rPr>
          <w:sz w:val="20"/>
          <w:szCs w:val="20"/>
        </w:rPr>
      </w:pPr>
      <w:r w:rsidRPr="00920284">
        <w:rPr>
          <w:sz w:val="20"/>
          <w:szCs w:val="20"/>
        </w:rPr>
        <w:t>свидетельства о грузовой марке*</w:t>
      </w:r>
    </w:p>
    <w:p w:rsidR="002B722C" w:rsidRPr="00920284" w:rsidRDefault="002B722C" w:rsidP="002B722C">
      <w:pPr>
        <w:pStyle w:val="a6"/>
        <w:numPr>
          <w:ilvl w:val="2"/>
          <w:numId w:val="2"/>
        </w:numPr>
        <w:tabs>
          <w:tab w:val="left" w:pos="1134"/>
        </w:tabs>
        <w:ind w:left="709" w:hanging="283"/>
        <w:jc w:val="both"/>
        <w:rPr>
          <w:sz w:val="20"/>
          <w:szCs w:val="20"/>
        </w:rPr>
      </w:pPr>
      <w:r w:rsidRPr="00920284">
        <w:rPr>
          <w:sz w:val="20"/>
          <w:szCs w:val="20"/>
        </w:rPr>
        <w:t>свидетельства о годности к плаванию*</w:t>
      </w:r>
    </w:p>
    <w:p w:rsidR="002B722C" w:rsidRPr="00920284" w:rsidRDefault="002B722C" w:rsidP="002B722C">
      <w:pPr>
        <w:pStyle w:val="a6"/>
        <w:numPr>
          <w:ilvl w:val="2"/>
          <w:numId w:val="2"/>
        </w:numPr>
        <w:tabs>
          <w:tab w:val="left" w:pos="1134"/>
        </w:tabs>
        <w:ind w:left="709" w:hanging="283"/>
        <w:jc w:val="both"/>
        <w:rPr>
          <w:sz w:val="20"/>
          <w:szCs w:val="20"/>
        </w:rPr>
      </w:pPr>
      <w:r w:rsidRPr="00920284">
        <w:rPr>
          <w:sz w:val="20"/>
          <w:szCs w:val="20"/>
        </w:rPr>
        <w:t>мерительного свидетельства*</w:t>
      </w:r>
    </w:p>
    <w:p w:rsidR="002B722C" w:rsidRPr="00920284" w:rsidRDefault="002B722C" w:rsidP="002B722C">
      <w:pPr>
        <w:pStyle w:val="a6"/>
        <w:numPr>
          <w:ilvl w:val="2"/>
          <w:numId w:val="2"/>
        </w:numPr>
        <w:tabs>
          <w:tab w:val="left" w:pos="1134"/>
        </w:tabs>
        <w:ind w:left="709" w:hanging="283"/>
        <w:jc w:val="both"/>
        <w:rPr>
          <w:sz w:val="20"/>
          <w:szCs w:val="20"/>
        </w:rPr>
      </w:pPr>
      <w:r w:rsidRPr="00920284">
        <w:rPr>
          <w:sz w:val="20"/>
          <w:szCs w:val="20"/>
        </w:rPr>
        <w:t>свидетельства о предотвращении загрязнения нефтью*</w:t>
      </w:r>
    </w:p>
    <w:p w:rsidR="002B722C" w:rsidRPr="00920284" w:rsidRDefault="002B722C" w:rsidP="002B722C">
      <w:pPr>
        <w:pStyle w:val="a6"/>
        <w:numPr>
          <w:ilvl w:val="2"/>
          <w:numId w:val="2"/>
        </w:numPr>
        <w:tabs>
          <w:tab w:val="left" w:pos="1134"/>
        </w:tabs>
        <w:ind w:left="709" w:hanging="283"/>
        <w:jc w:val="both"/>
        <w:rPr>
          <w:sz w:val="20"/>
          <w:szCs w:val="20"/>
        </w:rPr>
      </w:pPr>
      <w:r w:rsidRPr="00920284">
        <w:rPr>
          <w:sz w:val="20"/>
          <w:szCs w:val="20"/>
        </w:rPr>
        <w:t>свидетельства о предотвращении загрязнения сточными водами*</w:t>
      </w:r>
    </w:p>
    <w:p w:rsidR="002B722C" w:rsidRPr="00920284" w:rsidRDefault="002B722C" w:rsidP="002B722C">
      <w:pPr>
        <w:pStyle w:val="a6"/>
        <w:numPr>
          <w:ilvl w:val="2"/>
          <w:numId w:val="2"/>
        </w:numPr>
        <w:tabs>
          <w:tab w:val="left" w:pos="1134"/>
        </w:tabs>
        <w:ind w:left="709" w:hanging="283"/>
        <w:jc w:val="both"/>
        <w:rPr>
          <w:sz w:val="20"/>
          <w:szCs w:val="20"/>
        </w:rPr>
      </w:pPr>
      <w:r w:rsidRPr="00920284">
        <w:rPr>
          <w:sz w:val="20"/>
          <w:szCs w:val="20"/>
        </w:rPr>
        <w:t>свидетельства о предотвращении загрязнения мусором*</w:t>
      </w:r>
    </w:p>
    <w:p w:rsidR="002B722C" w:rsidRPr="00E11DF3" w:rsidRDefault="002B722C" w:rsidP="002B722C">
      <w:pPr>
        <w:jc w:val="both"/>
        <w:rPr>
          <w:bCs/>
          <w:i/>
          <w:sz w:val="16"/>
          <w:szCs w:val="16"/>
        </w:rPr>
      </w:pPr>
      <w:r w:rsidRPr="00E11DF3">
        <w:rPr>
          <w:i/>
          <w:sz w:val="16"/>
          <w:szCs w:val="16"/>
        </w:rPr>
        <w:t xml:space="preserve">*при объективном отсутствии документов у правообладателя предоставляется </w:t>
      </w:r>
      <w:r w:rsidRPr="00E11DF3">
        <w:rPr>
          <w:bCs/>
          <w:i/>
          <w:sz w:val="16"/>
          <w:szCs w:val="16"/>
        </w:rPr>
        <w:t>письмо об этом за подписью правообладателя</w:t>
      </w:r>
    </w:p>
    <w:p w:rsidR="002B722C" w:rsidRPr="00920284" w:rsidRDefault="002B722C" w:rsidP="002B722C">
      <w:pPr>
        <w:jc w:val="both"/>
        <w:rPr>
          <w:i/>
          <w:sz w:val="20"/>
          <w:szCs w:val="20"/>
        </w:rPr>
      </w:pPr>
    </w:p>
    <w:p w:rsidR="002B722C" w:rsidRPr="00920284" w:rsidRDefault="002B722C" w:rsidP="002B722C">
      <w:pPr>
        <w:pStyle w:val="a6"/>
        <w:numPr>
          <w:ilvl w:val="2"/>
          <w:numId w:val="2"/>
        </w:numPr>
        <w:ind w:left="0" w:firstLine="426"/>
        <w:jc w:val="both"/>
        <w:rPr>
          <w:sz w:val="20"/>
          <w:szCs w:val="20"/>
        </w:rPr>
      </w:pPr>
      <w:r w:rsidRPr="00920284">
        <w:rPr>
          <w:sz w:val="20"/>
          <w:szCs w:val="20"/>
        </w:rPr>
        <w:t>выписки из Реестра судов об отсутствии зарегистрированной ипотеки на судно и других обременений;</w:t>
      </w:r>
    </w:p>
    <w:p w:rsidR="002B722C" w:rsidRPr="00920284" w:rsidRDefault="002B722C" w:rsidP="002B722C">
      <w:pPr>
        <w:pStyle w:val="a6"/>
        <w:numPr>
          <w:ilvl w:val="2"/>
          <w:numId w:val="2"/>
        </w:numPr>
        <w:ind w:left="0" w:firstLine="426"/>
        <w:jc w:val="both"/>
        <w:rPr>
          <w:sz w:val="20"/>
          <w:szCs w:val="20"/>
        </w:rPr>
      </w:pPr>
      <w:r>
        <w:rPr>
          <w:sz w:val="20"/>
          <w:szCs w:val="20"/>
        </w:rPr>
        <w:t>д</w:t>
      </w:r>
      <w:r w:rsidRPr="00920284">
        <w:rPr>
          <w:sz w:val="20"/>
          <w:szCs w:val="20"/>
        </w:rPr>
        <w:t>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rsidR="002B722C" w:rsidRPr="00920284" w:rsidRDefault="002B722C" w:rsidP="002B722C">
      <w:pPr>
        <w:pStyle w:val="a6"/>
        <w:numPr>
          <w:ilvl w:val="2"/>
          <w:numId w:val="2"/>
        </w:numPr>
        <w:ind w:left="0" w:firstLine="426"/>
        <w:jc w:val="both"/>
        <w:rPr>
          <w:sz w:val="20"/>
          <w:szCs w:val="20"/>
        </w:rPr>
      </w:pPr>
      <w:r w:rsidRPr="00920284">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2B722C" w:rsidRPr="00920284" w:rsidRDefault="002B722C" w:rsidP="002B722C">
      <w:pPr>
        <w:ind w:firstLine="426"/>
        <w:jc w:val="both"/>
        <w:rPr>
          <w:bCs/>
          <w:sz w:val="20"/>
          <w:szCs w:val="20"/>
        </w:rPr>
      </w:pPr>
      <w:r w:rsidRPr="00920284">
        <w:rPr>
          <w:bCs/>
          <w:sz w:val="20"/>
          <w:szCs w:val="20"/>
        </w:rPr>
        <w:t xml:space="preserve">Если правоустанавливающие документы и </w:t>
      </w:r>
      <w:proofErr w:type="gramStart"/>
      <w:r w:rsidRPr="00920284">
        <w:rPr>
          <w:bCs/>
          <w:sz w:val="20"/>
          <w:szCs w:val="20"/>
        </w:rPr>
        <w:t>документы</w:t>
      </w:r>
      <w:proofErr w:type="gramEnd"/>
      <w:r w:rsidRPr="00920284">
        <w:rPr>
          <w:bCs/>
          <w:sz w:val="20"/>
          <w:szCs w:val="20"/>
        </w:rPr>
        <w:t xml:space="preserve"> подтверждающие оплату отсутствуют (утеряны) – предоставляется письмо об этом за подписью правообладателя.</w:t>
      </w:r>
    </w:p>
    <w:p w:rsidR="002B722C" w:rsidRPr="007554A7" w:rsidRDefault="002B722C" w:rsidP="002B722C">
      <w:pPr>
        <w:widowControl w:val="0"/>
        <w:jc w:val="both"/>
        <w:rPr>
          <w:b/>
          <w:sz w:val="20"/>
          <w:szCs w:val="20"/>
        </w:rPr>
      </w:pPr>
    </w:p>
    <w:p w:rsidR="002B722C" w:rsidRPr="007554A7" w:rsidRDefault="002B722C" w:rsidP="002B722C">
      <w:pPr>
        <w:pStyle w:val="a6"/>
        <w:widowControl w:val="0"/>
        <w:numPr>
          <w:ilvl w:val="0"/>
          <w:numId w:val="1"/>
        </w:numPr>
        <w:jc w:val="both"/>
        <w:rPr>
          <w:sz w:val="20"/>
          <w:szCs w:val="20"/>
        </w:rPr>
      </w:pPr>
      <w:r w:rsidRPr="007554A7">
        <w:rPr>
          <w:b/>
          <w:sz w:val="20"/>
          <w:szCs w:val="20"/>
        </w:rPr>
        <w:t>Документы, подтверждающие финансовое состояние Заемщика (копии):</w:t>
      </w:r>
    </w:p>
    <w:p w:rsidR="002B722C" w:rsidRDefault="002B722C" w:rsidP="002B722C">
      <w:pPr>
        <w:widowControl w:val="0"/>
        <w:jc w:val="both"/>
        <w:rPr>
          <w:sz w:val="20"/>
          <w:szCs w:val="20"/>
        </w:rPr>
      </w:pPr>
    </w:p>
    <w:p w:rsidR="002B722C" w:rsidRDefault="002B722C" w:rsidP="002B722C">
      <w:pPr>
        <w:widowControl w:val="0"/>
        <w:ind w:firstLine="426"/>
        <w:jc w:val="both"/>
        <w:rPr>
          <w:sz w:val="20"/>
          <w:szCs w:val="20"/>
        </w:rPr>
      </w:pPr>
      <w:r>
        <w:rPr>
          <w:sz w:val="20"/>
          <w:szCs w:val="20"/>
        </w:rPr>
        <w:t>4.1. с</w:t>
      </w:r>
      <w:r w:rsidRPr="00812EE4">
        <w:rPr>
          <w:sz w:val="20"/>
          <w:szCs w:val="20"/>
        </w:rPr>
        <w:t xml:space="preserve">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812EE4">
        <w:rPr>
          <w:sz w:val="20"/>
          <w:szCs w:val="20"/>
        </w:rPr>
        <w:t>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roofErr w:type="gramEnd"/>
    </w:p>
    <w:p w:rsidR="002B722C" w:rsidRPr="007554A7" w:rsidRDefault="002B722C" w:rsidP="002B722C">
      <w:pPr>
        <w:widowControl w:val="0"/>
        <w:ind w:firstLine="426"/>
        <w:jc w:val="both"/>
        <w:rPr>
          <w:sz w:val="20"/>
          <w:szCs w:val="20"/>
        </w:rPr>
      </w:pPr>
      <w:r>
        <w:rPr>
          <w:sz w:val="20"/>
          <w:szCs w:val="20"/>
        </w:rPr>
        <w:t xml:space="preserve">4.2. </w:t>
      </w:r>
      <w:r w:rsidRPr="007554A7">
        <w:rPr>
          <w:sz w:val="20"/>
          <w:szCs w:val="20"/>
        </w:rPr>
        <w:t>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rsidR="002B722C" w:rsidRPr="007554A7" w:rsidRDefault="002B722C" w:rsidP="002B722C">
      <w:pPr>
        <w:widowControl w:val="0"/>
        <w:ind w:firstLine="426"/>
        <w:jc w:val="both"/>
        <w:rPr>
          <w:sz w:val="20"/>
          <w:szCs w:val="20"/>
        </w:rPr>
      </w:pPr>
      <w:r>
        <w:rPr>
          <w:sz w:val="20"/>
          <w:szCs w:val="20"/>
        </w:rPr>
        <w:t xml:space="preserve">4.3. </w:t>
      </w:r>
      <w:r w:rsidRPr="007554A7">
        <w:rPr>
          <w:sz w:val="20"/>
          <w:szCs w:val="20"/>
        </w:rPr>
        <w:t>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rsidR="002B722C" w:rsidRPr="007554A7" w:rsidRDefault="002B722C" w:rsidP="002B722C">
      <w:pPr>
        <w:widowControl w:val="0"/>
        <w:ind w:firstLine="426"/>
        <w:jc w:val="both"/>
        <w:rPr>
          <w:sz w:val="20"/>
          <w:szCs w:val="20"/>
        </w:rPr>
      </w:pPr>
      <w:r>
        <w:rPr>
          <w:sz w:val="20"/>
          <w:szCs w:val="20"/>
        </w:rPr>
        <w:t xml:space="preserve">4.4. </w:t>
      </w:r>
      <w:r w:rsidRPr="007554A7">
        <w:rPr>
          <w:sz w:val="20"/>
          <w:szCs w:val="20"/>
        </w:rPr>
        <w:t xml:space="preserve">ОСВ на дату анализа и за 2 </w:t>
      </w:r>
      <w:proofErr w:type="gramStart"/>
      <w:r w:rsidRPr="007554A7">
        <w:rPr>
          <w:sz w:val="20"/>
          <w:szCs w:val="20"/>
        </w:rPr>
        <w:t>прошедших</w:t>
      </w:r>
      <w:proofErr w:type="gramEnd"/>
      <w:r w:rsidRPr="007554A7">
        <w:rPr>
          <w:sz w:val="20"/>
          <w:szCs w:val="20"/>
        </w:rPr>
        <w:t xml:space="preserve"> квартала до подачи Заявки по счетам 01, 51, 60, 62, 67, 76, 66. </w:t>
      </w:r>
      <w:proofErr w:type="gramStart"/>
      <w:r w:rsidRPr="007554A7">
        <w:rPr>
          <w:sz w:val="20"/>
          <w:szCs w:val="20"/>
        </w:rPr>
        <w:t>Общую</w:t>
      </w:r>
      <w:proofErr w:type="gramEnd"/>
      <w:r w:rsidRPr="007554A7">
        <w:rPr>
          <w:sz w:val="20"/>
          <w:szCs w:val="20"/>
        </w:rPr>
        <w:t xml:space="preserve"> ОСВ за прошедший календарный год</w:t>
      </w:r>
      <w:r>
        <w:rPr>
          <w:sz w:val="20"/>
          <w:szCs w:val="20"/>
        </w:rPr>
        <w:t xml:space="preserve"> (для субъектов МСП, находящихся на традиционной системе налогообложения и ведущих учет по данным счетам)</w:t>
      </w:r>
      <w:r w:rsidRPr="007554A7">
        <w:rPr>
          <w:sz w:val="20"/>
          <w:szCs w:val="20"/>
        </w:rPr>
        <w:t xml:space="preserve">. </w:t>
      </w:r>
    </w:p>
    <w:p w:rsidR="002B722C" w:rsidRPr="00D53A73" w:rsidRDefault="002B722C" w:rsidP="002B722C">
      <w:pPr>
        <w:widowControl w:val="0"/>
        <w:ind w:firstLine="426"/>
        <w:jc w:val="both"/>
        <w:rPr>
          <w:sz w:val="20"/>
          <w:szCs w:val="20"/>
        </w:rPr>
      </w:pPr>
      <w:r>
        <w:rPr>
          <w:sz w:val="20"/>
          <w:szCs w:val="20"/>
        </w:rPr>
        <w:t>4.5. с</w:t>
      </w:r>
      <w:r w:rsidRPr="007554A7">
        <w:rPr>
          <w:sz w:val="20"/>
          <w:szCs w:val="20"/>
        </w:rPr>
        <w:t xml:space="preserve">хема </w:t>
      </w:r>
      <w:r w:rsidRPr="00D53A73">
        <w:rPr>
          <w:sz w:val="20"/>
          <w:szCs w:val="20"/>
        </w:rPr>
        <w:t>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rsidR="002B722C" w:rsidRDefault="002B722C" w:rsidP="002B722C">
      <w:pPr>
        <w:widowControl w:val="0"/>
        <w:ind w:firstLine="426"/>
        <w:jc w:val="both"/>
        <w:rPr>
          <w:sz w:val="20"/>
          <w:szCs w:val="20"/>
        </w:rPr>
      </w:pPr>
      <w:r w:rsidRPr="00D53A73">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rsidR="002B722C" w:rsidRDefault="002B722C" w:rsidP="002B722C">
      <w:pPr>
        <w:widowControl w:val="0"/>
        <w:jc w:val="both"/>
        <w:rPr>
          <w:sz w:val="20"/>
          <w:szCs w:val="20"/>
        </w:rPr>
      </w:pPr>
    </w:p>
    <w:p w:rsidR="002B722C" w:rsidRDefault="002B722C" w:rsidP="002B722C">
      <w:pPr>
        <w:widowControl w:val="0"/>
        <w:jc w:val="both"/>
        <w:rPr>
          <w:b/>
          <w:bCs/>
          <w:sz w:val="20"/>
          <w:szCs w:val="20"/>
        </w:rPr>
      </w:pPr>
      <w:r w:rsidRPr="00A84024">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rsidR="002B722C" w:rsidRDefault="002B722C" w:rsidP="002B722C">
      <w:pPr>
        <w:widowControl w:val="0"/>
        <w:jc w:val="both"/>
        <w:rPr>
          <w:b/>
          <w:bCs/>
          <w:sz w:val="20"/>
          <w:szCs w:val="20"/>
        </w:rPr>
      </w:pPr>
    </w:p>
    <w:p w:rsidR="002B722C" w:rsidRDefault="002B722C" w:rsidP="002B722C">
      <w:pPr>
        <w:widowControl w:val="0"/>
        <w:jc w:val="both"/>
        <w:rPr>
          <w:b/>
          <w:color w:val="000000"/>
          <w:sz w:val="20"/>
          <w:szCs w:val="20"/>
        </w:rPr>
      </w:pPr>
      <w:r w:rsidRPr="00F13064">
        <w:rPr>
          <w:b/>
          <w:bCs/>
          <w:sz w:val="20"/>
          <w:szCs w:val="20"/>
        </w:rPr>
        <w:t xml:space="preserve">При необходимости Агентство </w:t>
      </w:r>
      <w:r w:rsidRPr="00F13064">
        <w:rPr>
          <w:b/>
          <w:color w:val="000000"/>
          <w:sz w:val="20"/>
          <w:szCs w:val="20"/>
        </w:rPr>
        <w:t xml:space="preserve">вправе запросить у </w:t>
      </w:r>
      <w:r>
        <w:rPr>
          <w:b/>
          <w:color w:val="000000"/>
          <w:sz w:val="20"/>
          <w:szCs w:val="20"/>
        </w:rPr>
        <w:t>Банка</w:t>
      </w:r>
      <w:r w:rsidRPr="00F13064">
        <w:rPr>
          <w:b/>
          <w:color w:val="000000"/>
          <w:sz w:val="20"/>
          <w:szCs w:val="20"/>
        </w:rPr>
        <w:t xml:space="preserve"> дополнительные документы</w:t>
      </w:r>
      <w:r>
        <w:rPr>
          <w:b/>
          <w:color w:val="000000"/>
          <w:sz w:val="20"/>
          <w:szCs w:val="20"/>
        </w:rPr>
        <w:t>.</w:t>
      </w:r>
    </w:p>
    <w:p w:rsidR="002B722C" w:rsidRDefault="002B722C" w:rsidP="002B722C">
      <w:pPr>
        <w:widowControl w:val="0"/>
        <w:jc w:val="both"/>
        <w:rPr>
          <w:b/>
          <w:color w:val="000000"/>
          <w:sz w:val="20"/>
          <w:szCs w:val="20"/>
        </w:rPr>
      </w:pPr>
    </w:p>
    <w:p w:rsidR="002B722C" w:rsidRDefault="002B722C" w:rsidP="002B722C">
      <w:pPr>
        <w:widowControl w:val="0"/>
        <w:jc w:val="both"/>
        <w:rPr>
          <w:b/>
          <w:color w:val="000000"/>
          <w:sz w:val="20"/>
          <w:szCs w:val="20"/>
        </w:rPr>
      </w:pPr>
    </w:p>
    <w:p w:rsidR="002B722C" w:rsidRDefault="002B722C" w:rsidP="002B722C">
      <w:pPr>
        <w:widowControl w:val="0"/>
        <w:rPr>
          <w:b/>
          <w:sz w:val="22"/>
          <w:szCs w:val="22"/>
        </w:rPr>
      </w:pPr>
    </w:p>
    <w:p w:rsidR="002B722C" w:rsidRPr="002B722C" w:rsidRDefault="002B722C" w:rsidP="002B722C">
      <w:bookmarkStart w:id="0" w:name="_GoBack"/>
      <w:bookmarkEnd w:id="0"/>
    </w:p>
    <w:sectPr w:rsidR="002B722C" w:rsidRPr="002B722C" w:rsidSect="005B4617">
      <w:headerReference w:type="first" r:id="rId8"/>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20" w:rsidRDefault="00420820" w:rsidP="00420820">
      <w:r>
        <w:separator/>
      </w:r>
    </w:p>
  </w:endnote>
  <w:endnote w:type="continuationSeparator" w:id="0">
    <w:p w:rsidR="00420820" w:rsidRDefault="00420820" w:rsidP="0042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20" w:rsidRDefault="00420820" w:rsidP="00420820">
      <w:r>
        <w:separator/>
      </w:r>
    </w:p>
  </w:footnote>
  <w:footnote w:type="continuationSeparator" w:id="0">
    <w:p w:rsidR="00420820" w:rsidRDefault="00420820" w:rsidP="00420820">
      <w:r>
        <w:continuationSeparator/>
      </w:r>
    </w:p>
  </w:footnote>
  <w:footnote w:id="1">
    <w:p w:rsidR="002B722C" w:rsidRPr="00CE6834" w:rsidRDefault="002B722C" w:rsidP="002B722C">
      <w:pPr>
        <w:pStyle w:val="a3"/>
        <w:jc w:val="both"/>
        <w:rPr>
          <w:sz w:val="16"/>
          <w:szCs w:val="16"/>
        </w:rPr>
      </w:pPr>
      <w:r w:rsidRPr="00CE6834">
        <w:rPr>
          <w:rStyle w:val="a5"/>
          <w:sz w:val="16"/>
          <w:szCs w:val="16"/>
        </w:rPr>
        <w:footnoteRef/>
      </w:r>
      <w:r w:rsidRPr="00CE6834">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сделки, при последующем предоставлении релевантной копия решения (выписки из решения) уполномоченного органа (лица) Финансовой организации о возможности заключения кредитного договора / </w:t>
      </w:r>
      <w:proofErr w:type="gramStart"/>
      <w:r w:rsidRPr="00CE6834">
        <w:rPr>
          <w:sz w:val="16"/>
          <w:szCs w:val="16"/>
        </w:rPr>
        <w:t>договора</w:t>
      </w:r>
      <w:proofErr w:type="gramEnd"/>
      <w:r w:rsidRPr="00CE6834">
        <w:rPr>
          <w:sz w:val="16"/>
          <w:szCs w:val="16"/>
        </w:rPr>
        <w:t xml:space="preserve"> о предоставлении банковской гарантии с согласованными условиями сделки на дату заключения договора поручительства Агентства.</w:t>
      </w:r>
    </w:p>
  </w:footnote>
  <w:footnote w:id="2">
    <w:p w:rsidR="002B722C" w:rsidRPr="00CE6834" w:rsidRDefault="002B722C" w:rsidP="002B722C">
      <w:pPr>
        <w:pStyle w:val="a3"/>
        <w:rPr>
          <w:sz w:val="16"/>
          <w:szCs w:val="16"/>
        </w:rPr>
      </w:pPr>
      <w:r w:rsidRPr="00CE6834">
        <w:rPr>
          <w:rStyle w:val="a5"/>
          <w:sz w:val="16"/>
          <w:szCs w:val="16"/>
        </w:rPr>
        <w:footnoteRef/>
      </w:r>
      <w:r w:rsidRPr="00CE6834">
        <w:rPr>
          <w:sz w:val="16"/>
          <w:szCs w:val="16"/>
        </w:rPr>
        <w:t xml:space="preserve"> для физических лиц</w:t>
      </w:r>
    </w:p>
  </w:footnote>
  <w:footnote w:id="3">
    <w:p w:rsidR="002B722C" w:rsidRPr="00CE6834" w:rsidRDefault="002B722C" w:rsidP="002B722C">
      <w:pPr>
        <w:pStyle w:val="a3"/>
        <w:jc w:val="both"/>
        <w:rPr>
          <w:sz w:val="16"/>
          <w:szCs w:val="16"/>
        </w:rPr>
      </w:pPr>
      <w:r w:rsidRPr="00CE6834">
        <w:rPr>
          <w:rStyle w:val="a5"/>
          <w:sz w:val="16"/>
          <w:szCs w:val="16"/>
        </w:rPr>
        <w:footnoteRef/>
      </w:r>
      <w:r w:rsidRPr="00CE6834">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 </w:t>
      </w:r>
    </w:p>
  </w:footnote>
  <w:footnote w:id="4">
    <w:p w:rsidR="002B722C" w:rsidRPr="00CE6834" w:rsidRDefault="002B722C" w:rsidP="002B722C">
      <w:pPr>
        <w:pStyle w:val="a3"/>
        <w:rPr>
          <w:sz w:val="16"/>
          <w:szCs w:val="16"/>
        </w:rPr>
      </w:pPr>
      <w:r w:rsidRPr="00CE6834">
        <w:rPr>
          <w:rStyle w:val="a5"/>
          <w:sz w:val="16"/>
          <w:szCs w:val="16"/>
        </w:rPr>
        <w:footnoteRef/>
      </w:r>
      <w:r w:rsidRPr="00CE6834">
        <w:rPr>
          <w:sz w:val="16"/>
          <w:szCs w:val="16"/>
        </w:rPr>
        <w:t xml:space="preserve"> если деятельность подлежит лицензированию в соответствии с законодательством РФ</w:t>
      </w:r>
    </w:p>
  </w:footnote>
  <w:footnote w:id="5">
    <w:p w:rsidR="002B722C" w:rsidRPr="00E11DF3" w:rsidRDefault="002B722C" w:rsidP="002B722C">
      <w:pPr>
        <w:pStyle w:val="a3"/>
        <w:rPr>
          <w:sz w:val="16"/>
          <w:szCs w:val="16"/>
        </w:rPr>
      </w:pPr>
      <w:r w:rsidRPr="00E11DF3">
        <w:rPr>
          <w:rStyle w:val="a5"/>
          <w:sz w:val="16"/>
          <w:szCs w:val="16"/>
        </w:rPr>
        <w:footnoteRef/>
      </w:r>
      <w:r w:rsidRPr="00E11DF3">
        <w:rPr>
          <w:sz w:val="16"/>
          <w:szCs w:val="16"/>
        </w:rPr>
        <w:t xml:space="preserve"> в случае избрания органов управления до даты принятия действующей редакции Устава, в комплект документов прилагается копия редакции Устава, действующая на дату избрания органов управления. </w:t>
      </w:r>
    </w:p>
  </w:footnote>
  <w:footnote w:id="6">
    <w:p w:rsidR="002B722C" w:rsidRPr="00E11DF3" w:rsidRDefault="002B722C" w:rsidP="002B722C">
      <w:pPr>
        <w:pStyle w:val="a3"/>
        <w:jc w:val="both"/>
        <w:rPr>
          <w:sz w:val="16"/>
          <w:szCs w:val="16"/>
        </w:rPr>
      </w:pPr>
      <w:r w:rsidRPr="00E11DF3">
        <w:rPr>
          <w:rStyle w:val="a5"/>
          <w:sz w:val="16"/>
          <w:szCs w:val="16"/>
        </w:rPr>
        <w:footnoteRef/>
      </w:r>
      <w:r w:rsidRPr="00E11DF3">
        <w:rPr>
          <w:sz w:val="16"/>
          <w:szCs w:val="16"/>
        </w:rPr>
        <w:t xml:space="preserve"> </w:t>
      </w:r>
      <w:r w:rsidRPr="00E11DF3">
        <w:rPr>
          <w:color w:val="000000"/>
          <w:sz w:val="16"/>
          <w:szCs w:val="16"/>
        </w:rPr>
        <w:t xml:space="preserve">решение о продлении полномочий руководителя не рассматривается </w:t>
      </w:r>
      <w:proofErr w:type="gramStart"/>
      <w:r w:rsidRPr="00E11DF3">
        <w:rPr>
          <w:color w:val="000000"/>
          <w:sz w:val="16"/>
          <w:szCs w:val="16"/>
        </w:rPr>
        <w:t>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w:t>
      </w:r>
      <w:proofErr w:type="gramEnd"/>
      <w:r w:rsidRPr="00E11DF3">
        <w:rPr>
          <w:color w:val="000000"/>
          <w:sz w:val="16"/>
          <w:szCs w:val="16"/>
        </w:rPr>
        <w:t>, а также при отсутствии указания срока продления полномочий.</w:t>
      </w:r>
    </w:p>
  </w:footnote>
  <w:footnote w:id="7">
    <w:p w:rsidR="002B722C" w:rsidRPr="00E11DF3" w:rsidRDefault="002B722C" w:rsidP="002B722C">
      <w:pPr>
        <w:pStyle w:val="a3"/>
        <w:rPr>
          <w:sz w:val="16"/>
          <w:szCs w:val="16"/>
        </w:rPr>
      </w:pPr>
      <w:r w:rsidRPr="00E11DF3">
        <w:rPr>
          <w:rStyle w:val="a5"/>
          <w:sz w:val="16"/>
          <w:szCs w:val="16"/>
        </w:rPr>
        <w:footnoteRef/>
      </w:r>
      <w:r w:rsidRPr="00E11DF3">
        <w:rPr>
          <w:sz w:val="16"/>
          <w:szCs w:val="16"/>
        </w:rPr>
        <w:t xml:space="preserve"> Если деятельность подлежит лицензированию в соответствии с законодательством РФ</w:t>
      </w:r>
    </w:p>
  </w:footnote>
  <w:footnote w:id="8">
    <w:p w:rsidR="002B722C" w:rsidRPr="00E11DF3" w:rsidRDefault="002B722C" w:rsidP="002B722C">
      <w:pPr>
        <w:autoSpaceDE w:val="0"/>
        <w:autoSpaceDN w:val="0"/>
        <w:adjustRightInd w:val="0"/>
        <w:spacing w:after="120"/>
        <w:jc w:val="both"/>
        <w:rPr>
          <w:color w:val="000000"/>
          <w:sz w:val="16"/>
          <w:szCs w:val="16"/>
        </w:rPr>
      </w:pPr>
      <w:r w:rsidRPr="00E11DF3">
        <w:rPr>
          <w:rStyle w:val="a5"/>
          <w:sz w:val="16"/>
          <w:szCs w:val="16"/>
        </w:rPr>
        <w:footnoteRef/>
      </w:r>
      <w:r w:rsidRPr="00E11DF3">
        <w:rPr>
          <w:sz w:val="16"/>
          <w:szCs w:val="16"/>
        </w:rPr>
        <w:t xml:space="preserve"> </w:t>
      </w:r>
      <w:r w:rsidRPr="00E11DF3">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D9" w:rsidRDefault="002B72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nsid w:val="41B86CFC"/>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C3"/>
    <w:rsid w:val="002B722C"/>
    <w:rsid w:val="00357CC3"/>
    <w:rsid w:val="00420820"/>
    <w:rsid w:val="005A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20"/>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420820"/>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420820"/>
    <w:rPr>
      <w:rFonts w:ascii="Times New Roman" w:eastAsia="Times New Roman" w:hAnsi="Times New Roman" w:cs="Times New Roman"/>
      <w:sz w:val="20"/>
      <w:szCs w:val="20"/>
      <w:lang w:eastAsia="ru-RU"/>
    </w:rPr>
  </w:style>
  <w:style w:type="character" w:styleId="a5">
    <w:name w:val="footnote reference"/>
    <w:basedOn w:val="a0"/>
    <w:uiPriority w:val="99"/>
    <w:rsid w:val="00420820"/>
    <w:rPr>
      <w:vertAlign w:val="superscript"/>
    </w:rPr>
  </w:style>
  <w:style w:type="paragraph" w:styleId="a6">
    <w:name w:val="List Paragraph"/>
    <w:basedOn w:val="a"/>
    <w:link w:val="a7"/>
    <w:uiPriority w:val="34"/>
    <w:qFormat/>
    <w:rsid w:val="00420820"/>
    <w:pPr>
      <w:ind w:left="720"/>
      <w:contextualSpacing/>
    </w:pPr>
  </w:style>
  <w:style w:type="character" w:customStyle="1" w:styleId="a7">
    <w:name w:val="Абзац списка Знак"/>
    <w:link w:val="a6"/>
    <w:uiPriority w:val="34"/>
    <w:rsid w:val="00420820"/>
    <w:rPr>
      <w:rFonts w:ascii="Times New Roman" w:eastAsia="Times New Roman" w:hAnsi="Times New Roman" w:cs="Times New Roman"/>
      <w:sz w:val="26"/>
      <w:szCs w:val="26"/>
      <w:lang w:eastAsia="ru-RU"/>
    </w:rPr>
  </w:style>
  <w:style w:type="paragraph" w:styleId="a8">
    <w:name w:val="header"/>
    <w:basedOn w:val="a"/>
    <w:link w:val="a9"/>
    <w:uiPriority w:val="99"/>
    <w:rsid w:val="002B722C"/>
    <w:pPr>
      <w:tabs>
        <w:tab w:val="center" w:pos="4677"/>
        <w:tab w:val="right" w:pos="9355"/>
      </w:tabs>
    </w:pPr>
  </w:style>
  <w:style w:type="character" w:customStyle="1" w:styleId="a9">
    <w:name w:val="Верхний колонтитул Знак"/>
    <w:basedOn w:val="a0"/>
    <w:link w:val="a8"/>
    <w:uiPriority w:val="99"/>
    <w:rsid w:val="002B722C"/>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20"/>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420820"/>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420820"/>
    <w:rPr>
      <w:rFonts w:ascii="Times New Roman" w:eastAsia="Times New Roman" w:hAnsi="Times New Roman" w:cs="Times New Roman"/>
      <w:sz w:val="20"/>
      <w:szCs w:val="20"/>
      <w:lang w:eastAsia="ru-RU"/>
    </w:rPr>
  </w:style>
  <w:style w:type="character" w:styleId="a5">
    <w:name w:val="footnote reference"/>
    <w:basedOn w:val="a0"/>
    <w:uiPriority w:val="99"/>
    <w:rsid w:val="00420820"/>
    <w:rPr>
      <w:vertAlign w:val="superscript"/>
    </w:rPr>
  </w:style>
  <w:style w:type="paragraph" w:styleId="a6">
    <w:name w:val="List Paragraph"/>
    <w:basedOn w:val="a"/>
    <w:link w:val="a7"/>
    <w:uiPriority w:val="34"/>
    <w:qFormat/>
    <w:rsid w:val="00420820"/>
    <w:pPr>
      <w:ind w:left="720"/>
      <w:contextualSpacing/>
    </w:pPr>
  </w:style>
  <w:style w:type="character" w:customStyle="1" w:styleId="a7">
    <w:name w:val="Абзац списка Знак"/>
    <w:link w:val="a6"/>
    <w:uiPriority w:val="34"/>
    <w:rsid w:val="00420820"/>
    <w:rPr>
      <w:rFonts w:ascii="Times New Roman" w:eastAsia="Times New Roman" w:hAnsi="Times New Roman" w:cs="Times New Roman"/>
      <w:sz w:val="26"/>
      <w:szCs w:val="26"/>
      <w:lang w:eastAsia="ru-RU"/>
    </w:rPr>
  </w:style>
  <w:style w:type="paragraph" w:styleId="a8">
    <w:name w:val="header"/>
    <w:basedOn w:val="a"/>
    <w:link w:val="a9"/>
    <w:uiPriority w:val="99"/>
    <w:rsid w:val="002B722C"/>
    <w:pPr>
      <w:tabs>
        <w:tab w:val="center" w:pos="4677"/>
        <w:tab w:val="right" w:pos="9355"/>
      </w:tabs>
    </w:pPr>
  </w:style>
  <w:style w:type="character" w:customStyle="1" w:styleId="a9">
    <w:name w:val="Верхний колонтитул Знак"/>
    <w:basedOn w:val="a0"/>
    <w:link w:val="a8"/>
    <w:uiPriority w:val="99"/>
    <w:rsid w:val="002B722C"/>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12706</Characters>
  <Application>Microsoft Office Word</Application>
  <DocSecurity>0</DocSecurity>
  <Lines>105</Lines>
  <Paragraphs>29</Paragraphs>
  <ScaleCrop>false</ScaleCrop>
  <Company>Grizli777</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3</cp:revision>
  <dcterms:created xsi:type="dcterms:W3CDTF">2018-06-05T13:55:00Z</dcterms:created>
  <dcterms:modified xsi:type="dcterms:W3CDTF">2018-06-05T13:56:00Z</dcterms:modified>
</cp:coreProperties>
</file>